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Could this be truly the end of the console?</w:t>
      </w:r>
    </w:p>
    <w:p>
      <w:r>
        <w:t>منبع: https://gamingtrend.com/could-this-be-truly-the-end-of-the-console/</w:t>
      </w:r>
    </w:p>
    <w:p>
      <w:r>
        <w:t>نویسنده: ناشناس</w:t>
      </w:r>
    </w:p>
    <w:p>
      <w:r>
        <w:t>تاریخ انتشار: 2026-10-21 13:00</w:t>
      </w:r>
    </w:p>
    <w:p>
      <w:r>
        <w:t>──────────────────────────────────────────────────</w:t>
      </w:r>
    </w:p>
    <w:p>
      <w:r>
        <w:t>Almost every console generation created one question: Is this the last console generation? Pundits derived logic from loose facts and misinterpreted market trends, and generation after generation, millions of people continued to buy consoles.</w:t>
      </w:r>
    </w:p>
    <w:p>
      <w:r>
        <w:t>Consoles have continued to endure because they're powerful enough for the price and they're easy to use. Nintendo repeatedly proves power isn't everything, but PlayStation and Xbox prove the enduring desire for a worthy trade of power for price and ease. That's why I've never believed the same ol' rhetoric. Until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