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Crusader Kings III: Silk &amp; Silver turns medieval merchants into power brokers</w:t>
      </w:r>
    </w:p>
    <w:p>
      <w:r>
        <w:t>منبع: https://gamingtrend.com/news/crusader-kings-iii-silk-silver-turns-medieval-merchants-into-power-brokers/</w:t>
      </w:r>
    </w:p>
    <w:p>
      <w:r>
        <w:t>نویسنده: ناشناس</w:t>
      </w:r>
    </w:p>
    <w:p>
      <w:r>
        <w:t>تاریخ انتشار: 2026-10-21 11:27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Who needs a crown when you can own the trade routes? Your wallet may be mightier than any sword.</w:t>
      </w:r>
    </w:p>
    <w:p>
      <w:r>
        <w:t>Who says you need an army to rule the Middle Ages? Sometimes all it takes is a well-placed caravan, a friendly loan and a rival who owes you more than he can ever repay.</w:t>
      </w:r>
    </w:p>
    <w:p>
      <w:r>
        <w:t>That's the pitch behind Crusader Kings III: Silk &amp; Silver, a major expansion for Paradox Interactive's medieval grand strategy role-playing game. It adds trade and playable Republic governments, and it arrives November 17.</w:t>
      </w:r>
    </w:p>
    <w:p>
      <w:r>
        <w:t>Be a landless merchant family</w:t>
      </w:r>
    </w:p>
    <w:p>
      <w:r>
        <w:t>Silk &amp; Silver lets you lead a landless merchant family instead of a throne-sitting dynasty. You establish trade routes for more than 40 goods and grow a trading company along one of three specialties: Caravaneer, Creditor or Artisan.</w:t>
      </w:r>
    </w:p>
    <w:p>
      <w:r>
        <w:t>Choosing a company purpose: Trader, Artisan, Creditor or Caravaneer.</w:t>
      </w:r>
    </w:p>
    <w:p>
      <w:r>
        <w:t>Money buys more than spices. Merchants can seek patrons, secure exclusive trading rights, improve their company headquarters and use all that wealth to influence rulers.</w:t>
      </w:r>
    </w:p>
    <w:p>
      <w:r>
        <w:t>A trade company's headquarters, with upgradeable guilds, warehouses and marketplace.</w:t>
      </w:r>
    </w:p>
    <w:p>
      <w:r>
        <w:t>Republics get a seat at the table</w:t>
      </w:r>
    </w:p>
    <w:p>
      <w:r>
        <w:t>The expansion also makes Republic governments playable. Patrician families compete for the position of doge, propose laws through assemblies, establish foreign trade posts and form Trade Leagues with other Republics.</w:t>
      </w:r>
    </w:p>
    <w:p>
      <w:r>
        <w:t>Choosing a Republic Administration for Venice.</w:t>
      </w:r>
    </w:p>
    <w:p>
      <w:r>
        <w:t>Two new bookmarks set the stage: medieval trade networks in 1066, and the conflict between the Guelphs and Ghibellines in 1178.</w:t>
      </w:r>
    </w:p>
    <w:p>
      <w:r>
        <w:t>Trade routes and market prices on the map in 1066.</w:t>
      </w:r>
    </w:p>
    <w:p>
      <w:r>
        <w:t>Price and bundle</w:t>
      </w:r>
    </w:p>
    <w:p>
      <w:r>
        <w:t>Price: $29.99 / £25.99 / €29.99</w:t>
      </w:r>
    </w:p>
    <w:p>
      <w:r>
        <w:t>Release date: November 17</w:t>
      </w:r>
    </w:p>
    <w:p>
      <w:r>
        <w:t>Also included in Crusader Kings III: Chapter V</w:t>
      </w:r>
    </w:p>
    <w:p>
      <w:r>
        <w:t>Crusader Kings III: Silk &amp; Silver launches on November 17. You can read more in the official announcement. Stay tuned to GamingTrend.com for our review, and for all your upcoming reviews, previews, and gaming news!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