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This is the most balanced start to a Warhammer 40K edition that I can remember, but there's still room for improvement</w:t>
      </w:r>
    </w:p>
    <w:p>
      <w:r>
        <w:t>منبع: https://www.gamesradar.com/tabletop-gaming/this-is-the-most-balanced-start-to-a-warhammer-40k-edition-that-i-can-remember-but-theres-still-room-for-improvement/</w:t>
      </w:r>
    </w:p>
    <w:p>
      <w:r>
        <w:t>نویسنده: Ian Stokes, Layer Van-Ds .Vds-Author Font-Size Var --Vds-Author-Font-Size, Var --Text-Base, Line-Height Var --Vds-Author-Line-Height, Var --Text-Base--Line-Height, Letter-Spacing Var --Vds-Author-Letter-Spacing, Var --Tracking-Normal, Color Var --Vds-Author-Color, Inherit, Text-Transform Var --Vds-Author-Text-Transform</w:t>
      </w:r>
    </w:p>
    <w:p>
      <w:r>
        <w:t>تاریخ انتشار: 2026-07-19 16:05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