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Scott Brady talks about his designs and inspirations</w:t>
      </w:r>
    </w:p>
    <w:p>
      <w:r>
        <w:t>منبع: https://gamingtrend.com/podcasts/scott-brady-talks-about-his-designs-and-inspirations/</w:t>
      </w:r>
    </w:p>
    <w:p>
      <w:r>
        <w:t>نویسنده: ناشناس</w:t>
      </w:r>
    </w:p>
    <w:p>
      <w:r>
        <w:t>تاریخ انتشار: 2026-07-16 17:07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Scott Brady has designed and co-designed several of the most compelling games of the last few years and shares with us some behind-the-scenes info on how they got made and his design process in general. Learn how even the Covid pandemic couldn't keep Hues &amp; Cues from becoming a smash hit! Hear the origins of the thinky cat game boop. and it's many spin-offs. Marvel at Scott's wall of components!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