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 Destiny 2 ends and Marathon tries to find its footing, what's next for Bungie?</w:t>
      </w:r>
    </w:p>
    <w:p>
      <w:r>
        <w:t>منبع: https://www.gamesradar.com/destiny-2-ends-marathon-what-next-for-bungie/</w:t>
      </w:r>
    </w:p>
    <w:p>
      <w:r>
        <w:t>نویسنده: Fran Ruiz, Social Links Navigation</w:t>
      </w:r>
    </w:p>
    <w:p>
      <w:r>
        <w:t>تاریخ انتشار: 2026-05-28 11:17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