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Paper Season 2: Esmeralda’s Human Side Emerges</w:t>
      </w:r>
    </w:p>
    <w:p>
      <w:r>
        <w:t>منبع: https://www.cbr.com/video/the-paper-season-2-esmeralda-s-human-side-emerges/</w:t>
      </w:r>
    </w:p>
    <w:p>
      <w:r>
        <w:t>نویسنده: Katie Doll</w:t>
      </w:r>
    </w:p>
    <w:p>
      <w:r>
        <w:t>تاریخ انتشار: 2026-09-07 18:15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Sabrina Impacciatore breaks down Esmeralda’s surprising evolution in The Paper Season 2, including a rare moment of vulnerability that forces the character to question how others see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