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Until Dawn Developer Supermassive Games Cutting Up to 75 Staff, Following Mixed Response to Directive 8020</w:t>
      </w:r>
    </w:p>
    <w:p>
      <w:r>
        <w:t>منبع: https://www.ign.com/articles/until-dawn-developer-supermassive-games-cutting-up-to-75-staff-following-mixed-response-to-directive-8020</w:t>
      </w:r>
    </w:p>
    <w:p>
      <w:r>
        <w:t>نویسنده: Tom Phillips</w:t>
      </w:r>
    </w:p>
    <w:p>
      <w:r>
        <w:t>تاریخ انتشار: 2026-08-11 13:45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Until Dawn developer Supermassive Games has announced layoffs impacting up to 75 staff — the studio's third round of job losses in three years.</w:t>
      </w:r>
    </w:p>
    <w:p>
      <w:r>
        <w:t>This latest round of cuts was confirmed publicly today in a statement posted to social media by Supermassive, which described the "difficult decision to begin a redundancy consultation process" as a "necessary step to help ensure the sustainability of the company."</w:t>
      </w:r>
    </w:p>
    <w:p>
      <w:r>
        <w:t>"We know this will be an incredibly difficult time for everyone, and our priority throughout the process will be to provide support to all those impacted," the studio continued.</w:t>
      </w:r>
    </w:p>
    <w:p>
      <w:r>
        <w:t>Dark Pictures Anthology - 6 Unannounced Game Logos View 6 Images</w:t>
      </w:r>
    </w:p>
    <w:p>
      <w:r>
        <w:t>Supermassive Games' latest launch was Directive 8020, another title in the studio's signature horror anthology series, The Dark Pictures. The game arrived in May to a positive write-up from IGN which praised its polished visuals and improved gameplay, though the game sits with a mixed user response on Steam, where just 1,400 people have left a review.</w:t>
      </w:r>
    </w:p>
    <w:p>
      <w:r>
        <w:t>The company previously cut staff in February 2024, when around 90 staff were impacted, and again in July 2025 as it shed 35 more employees and delayed the long-in-development Directive 8020 even further. Prior to this, the company reported employing around 350 staff in 2023 — a total that now has been halved.</w:t>
      </w:r>
    </w:p>
    <w:p>
      <w:r>
        <w:t>Based in Guildford, U.K., Supermassive Games was founded in 2008 and has established itself as one of the best-known horror game developers globally. The success of its 2015 classic Until Dawn inspired The Dark Pictures Anthology, a series of standalone narrative horror games where player choice allowed for a wild array of outcomes.</w:t>
      </w:r>
    </w:p>
    <w:p>
      <w:r>
        <w:t>But the studio's recent work has received a lukewarm response, such as its 2025 sequel Little Nightmares 3 and 2024 Dead by Daylight spinoff The Casting of Frank Stone. The company currently does not have a new project announced publicly.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