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Todd McFarlane on Spawn's Future &amp; Comic Books | SDCC 2026</w:t>
      </w:r>
    </w:p>
    <w:p>
      <w:r>
        <w:t>منبع: https://www.cbr.com/video/todd-mcfarlane-on-spawn-s-future-comic-books-sdcc-2026/</w:t>
      </w:r>
    </w:p>
    <w:p>
      <w:r>
        <w:t>نویسنده: Sean O'Connell</w:t>
      </w:r>
    </w:p>
    <w:p>
      <w:r>
        <w:t>تاریخ انتشار: 2026-08-03 16:24</w:t>
      </w:r>
    </w:p>
    <w:p>
      <w:r>
        <w:t>──────────────────────────────────────────────────</w:t>
      </w:r>
    </w:p>
    <w:p>
      <w:r>
        <w:t>Todd McFarlane on Spawn's Future &amp; Comic Books takes us from the Spawn Universe to the future of the comic industry at SDCC 2026. The Spawn creator explains why he stepped away from writing the series, what made Matthew Rosenberg the right choice, and why authentic dialogue matters more than flashy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