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IV adds Pixar's Coco, coming late 2027</w:t>
      </w:r>
    </w:p>
    <w:p>
      <w:r>
        <w:t>منبع: https://gamingtrend.com/news/kingdom-hearts-iv-adds-pixars-coco-coming-late-2027/</w:t>
      </w:r>
    </w:p>
    <w:p>
      <w:r>
        <w:t>نویسنده: ناشناس</w:t>
      </w:r>
    </w:p>
    <w:p>
      <w:r>
        <w:t>تاریخ انتشار: 2026-08-15 12:46</w:t>
      </w:r>
    </w:p>
    <w:p>
      <w:r>
        <w:t>──────────────────────────────────────────────────</w:t>
      </w:r>
    </w:p>
    <w:p>
      <w:r>
        <w:t>Last night during D23, Disney, Pixar, and Square Enix revealed a new trailer for Kingdom Hearts IV. This trailer shows off the Coco world, Mickey's adventures in Scala Ad Caelum, Donald and Goofy's search for Sora in the Hercules Underworld, and a bit of Sora, Strelitzia, and Sigurd in Quadratum.</w:t>
      </w:r>
    </w:p>
    <w:p>
      <w:r>
        <w:t>The trailer ends by teasing that the game is finally coming late 2027! You can also now wishlist Kingdom Hearts IV on PlayStation 5, PC, Nintendo Switch 2, and Xbox Series X|S. For more on all things Kingdom Hearts,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