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Far Far West developer Q&amp;A: "Like with pretty much everything we do, we just went with a vibe"</w:t>
      </w:r>
    </w:p>
    <w:p>
      <w:r>
        <w:t>منبع: https://www.gamesradar.com/games/co-op/far-far-west-developer-q-and-a-like-with-pretty-much-everything-we-do-we-just-went-with-a-vibe/</w:t>
      </w:r>
    </w:p>
    <w:p>
      <w:r>
        <w:t>نویسنده: Andrew Brown, Features Editor, Layer Van-Ds .Vds-Author Font-Size Var --Vds-Author-Font-Size, Var --Text-Base, Line-Height Var --Vds-Author-Line-Height, Var --Text-Base--Line-Height, Letter-Spacing Var --Vds-Author-Letter-Spacing, Var --Tracking-Normal, Color Var --Vds-Author-Color, Inherit</w:t>
      </w:r>
    </w:p>
    <w:p>
      <w:r>
        <w:t>تاریخ انتشار: 2026-07-22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