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Dives DEEP Into Character Action - Hands-On Preview</w:t>
      </w:r>
    </w:p>
    <w:p>
      <w:r>
        <w:t>منبع: https://gamerant.com/video/impressions-control-resonant-dives-deep-character-action-hands-on-preview/</w:t>
      </w:r>
    </w:p>
    <w:p>
      <w:r>
        <w:t>نویسنده: Christian Buckley, Anthony Taormina, Jonathan Spurgeon, Noah Waterman</w:t>
      </w:r>
    </w:p>
    <w:p>
      <w:r>
        <w:t>تاریخ انتشار: 2026-06-05 21:46</w:t>
      </w:r>
    </w:p>
    <w:p>
      <w:r>
        <w:t>──────────────────────────────────────────────────</w:t>
      </w:r>
    </w:p>
    <w:p>
      <w:r>
        <w:t>After 3 hours with Remedy's latest game, Anthony gives us the whole scoop on what he played, what he thinks of the new ARPG direction and if Control fans are going to enjoy this sequel. The game takes bold chances, but can it stick the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