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Supergirl post credits scene: how many are there and what do they mean for the future of the DCU?</w:t>
      </w:r>
    </w:p>
    <w:p>
      <w:r>
        <w:t>منبع: https://www.gamesradar.com/entertainment/dc-movies/supergirl-post-credits-scenes-explained-dc/</w:t>
      </w:r>
    </w:p>
    <w:p>
      <w:r>
        <w:t>نویسنده: Fay Watson, Deputy Entertainment Editor, Social Links Navigation</w:t>
      </w:r>
    </w:p>
    <w:p>
      <w:r>
        <w:t>تاریخ انتشار: 2026-06-25 10:00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