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After seeing new Blood of Dawnwalker gameplay, here's 5 ways that it's becoming my most anticipated RPG of 2026</w:t>
      </w:r>
    </w:p>
    <w:p>
      <w:r>
        <w:t>منبع: https://www.gamesradar.com/games/rpg/after-seeing-new-blood-of-dawnwalker-gameplay-heres-5-reasons-its-becoming-my-most-anticipated-rpgs-of-2026/</w:t>
      </w:r>
    </w:p>
    <w:p>
      <w:r>
        <w:t>نویسنده: Josh West, Editor-In-Chief, Gamesradar, Social Links Navigation</w:t>
      </w:r>
    </w:p>
    <w:p>
      <w:r>
        <w:t>تاریخ انتشار: 2026-04-28 17:00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RPGs</w:t>
      </w:r>
    </w:p>
    <w:p>
      <w:r>
        <w:t>Here are my top 10 best single-player RPGs as a life-long fan whose spent thousands of hours with the genre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