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Neverness to Everness interactive map</w:t>
      </w:r>
    </w:p>
    <w:p>
      <w:r>
        <w:t>منبع: https://www.polygon.com/map/neverness-to-everness-nte-interactive-hethereau-oracle-stones/</w:t>
      </w:r>
    </w:p>
    <w:p>
      <w:r>
        <w:t>نویسنده: Polygon Staff</w:t>
      </w:r>
    </w:p>
    <w:p>
      <w:r>
        <w:t>تاریخ انتشار: 2026-05-01 18:52</w:t>
      </w:r>
    </w:p>
    <w:p>
      <w:r>
        <w:t>──────────────────────────────────────────────────</w:t>
      </w:r>
    </w:p>
    <w:p>
      <w:r>
        <w:t>The Neverness to Everness map is a lot like a real-life big city. It's a veritable maze crammed with fantastic sights and lovely little shops tucked quietly away down a back alley — along with monsters and treasure boxes, so maybe not exactly like real-life. But just like any big city, it's easy to overlook things if you don't already know where to find them, which makes things like completing city deliveries or tracking down every fishing spot more difficult than they should be.</w:t>
      </w:r>
    </w:p>
    <w:p>
      <w:r>
        <w:t>Our Neverness to Everness interactive map shows you where to find everything worthwhile in the city. They point out all collectible locations, including oracle stones and upgrade materials, and show you where to find quests, entertainment spots, enemy locations, every shop (including record stores, where you can buy the Persona 5 collaboration songs), fast travel points,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