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Importance of Community</w:t>
      </w:r>
    </w:p>
    <w:p>
      <w:r>
        <w:t>منبع: https://gamingtrend.com/the-importance-of-community/</w:t>
      </w:r>
    </w:p>
    <w:p>
      <w:r>
        <w:t>نویسنده: ناشناس</w:t>
      </w:r>
    </w:p>
    <w:p>
      <w:r>
        <w:t>تاریخ انتشار: 2026-07-17 16:49</w:t>
      </w:r>
    </w:p>
    <w:p>
      <w:r>
        <w:t>──────────────────────────────────────────────────</w:t>
      </w:r>
    </w:p>
    <w:p>
      <w:r>
        <w:t>Over the weekend, I attended Pigment Miniatures Show, the first of its kind set in Austin, Texas. An art-first convention, dedicated to showcasing the creativity and skill of miniature artists of all disciplines, bringing together artists from around the world to connect, compete, learn, and celebrate the shared passion of the art form.</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