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Mindworks launches its second wave of Corvus Belli collectable figures</w:t>
      </w:r>
    </w:p>
    <w:p>
      <w:r>
        <w:t>منبع: https://gamingtrend.com/news/mindworks-launches-its-second-wave-of-corvus-belli-collectable-figures/</w:t>
      </w:r>
    </w:p>
    <w:p>
      <w:r>
        <w:t>نویسنده: ناشناس</w:t>
      </w:r>
    </w:p>
    <w:p>
      <w:r>
        <w:t>تاریخ انتشار: 2026-07-21 03:10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