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 out 25 minutes of Chronicles: Medieval battle gameplay</w:t>
      </w:r>
    </w:p>
    <w:p>
      <w:r>
        <w:t>منبع: https://gamingtrend.com/news/check-out-25-minutes-of-chronicles-medieval-battle-gameplay/</w:t>
      </w:r>
    </w:p>
    <w:p>
      <w:r>
        <w:t>نویسنده: ناشناس</w:t>
      </w:r>
    </w:p>
    <w:p>
      <w:r>
        <w:t>تاریخ انتشار: 2026-09-10 16:32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Lead Producer Sam Millen and Senior Game Designer Gareth Bourn will walk you through it</w:t>
      </w:r>
    </w:p>
    <w:p>
      <w:r>
        <w:t>Today, Raw Power Games released a 25 minute dive into battles in their game, Chronicles: Medieval, which you can watch below.</w:t>
      </w:r>
    </w:p>
    <w:p>
      <w:r>
        <w:t>Beyond the battlefield, Chronicles: Medieval is a historically grounded open-world sandbox set across the British Isles, France, and the Holy Roman Empire. Players build a character from nothing, recruit and train an army, forge alliances, and accumulate a reputation that echoes through the world. The game is powered by Unreal Engine 5 and Raw Power Games’ proprietary Asgard technology.</w:t>
      </w:r>
    </w:p>
    <w:p>
      <w:r>
        <w:t>For more on Chronicles: Medieval,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