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The Blood of Dawnwalker reveals a modern-day twist, devs confirm our choices in the vampire RPG will carry into a "saga" of sequels</w:t>
      </w:r>
    </w:p>
    <w:p>
      <w:r>
        <w:t>منبع: https://www.gamesradar.com/games/rpg/as-the-blood-of-dawnwalker-reveals-a-modern-day-twist-devs-confirm-our-choices-in-the-vampire-rpg-will-carry-into-a-saga-of-sequels/</w:t>
      </w:r>
    </w:p>
    <w:p>
      <w:r>
        <w:t>نویسنده: Jasmine Gould-Wilson, Josh West, Senior Staff Writer, Gamesradar, With Contributions From, Social Links Navigation</w:t>
      </w:r>
    </w:p>
    <w:p>
      <w:r>
        <w:t>تاریخ انتشار: 2026-06-12 09:15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