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Shang-Chi is Marvel's best post-Endgame gamble, so it's no surprise he's a big part of Avengers: Doomsday</w:t>
      </w:r>
    </w:p>
    <w:p>
      <w:r>
        <w:t>منبع: https://www.gamesradar.com/entertainment/marvel-movies/shang-chi-is-marvels-best-post-endgame-gamble-so-its-no-surprise-hes-a-big-part-of-avengers-doomsday/</w:t>
      </w:r>
    </w:p>
    <w:p>
      <w:r>
        <w:t>نویسنده: Bradley Russell, Senior Entertainment Writer,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2026-10-23 11:31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Your movies and TV digest from the team at GamesRadar+</w:t>
      </w:r>
    </w:p>
    <w:p>
      <w:r>
        <w:t>Bringing all the latest movie news, features, and reviews to your inbox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