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"Old-school classic" or "the post-Shadows Assassin's Creed"? Black Flag Resynced devs explain where the remake sits in the series' history</w:t>
      </w:r>
    </w:p>
    <w:p>
      <w:r>
        <w:t>منبع: https://www.gamesradar.com/games/assassin-s-creed/old-school-classic-or-the-post-shadows-assassins-creed-black-flag-resynced-devs-explain-where-the-remake-sits-in-the-series-history/</w:t>
      </w:r>
    </w:p>
    <w:p>
      <w:r>
        <w:t>نویسنده: Ali Jones, Managing Editor, Social Links Navigation</w:t>
      </w:r>
    </w:p>
    <w:p>
      <w:r>
        <w:t>تاریخ انتشار: 2026-05-22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