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Youtube channel planning behind the scenes: Games we’re covering.</w:t>
      </w:r>
    </w:p>
    <w:p>
      <w:r>
        <w:t>منبع: https://gamingtrend.com/tabletop-weekly-roundup/youtube-channel-planning-behind-the-scenes-games-were-covering/</w:t>
      </w:r>
    </w:p>
    <w:p>
      <w:r>
        <w:t>نویسنده: ناشناس</w:t>
      </w:r>
    </w:p>
    <w:p>
      <w:r>
        <w:t>تاریخ انتشار: 2026-05-22 15:33</w:t>
      </w:r>
    </w:p>
    <w:p>
      <w:r>
        <w:t>──────────────────────────────────────────────────</w:t>
      </w:r>
    </w:p>
    <w:p>
      <w:r>
        <w:t>As we close in on the launch date of our new tabletop Youtube channel, let’s talk about some actual games we plan to cover right out of the gate. Some of you may have seen our playthrough video from PAX Unplugged for the just released game from Space Cowboys, First Giants:</w:t>
      </w:r>
    </w:p>
    <w:p>
      <w:r>
        <w:t>Now, we just published a review of the game on our website:</w:t>
      </w:r>
    </w:p>
    <w:p>
      <w:r>
        <w:t>We want to continue that coverage, so expect a review summary and an unboxing video on June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