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Metro 2039 returns to Moscow's subway – and the post-apocalyptic shooter's creepy roots</w:t>
      </w:r>
    </w:p>
    <w:p>
      <w:r>
        <w:t>منبع: https://www.gamesradar.com/games/fps/metro-2039-returns-to-moscows-subway-and-the-post-apocalyptic-shooters-creepy-roots/</w:t>
      </w:r>
    </w:p>
    <w:p>
      <w:r>
        <w:t>نویسنده: Matt Cabral, A Full-Time Freelance Writer Based In Lizzie Borden'S Hometown, Matt Cabral Has Covered Film, Television, Video Games For Over A Decade. You Can Follow Him On Twitter, Gamegoat, Friend Him On Facebook, Or Find Him In The Basement Of An Abandoned Building Hoarding All The Canned Goods, Med-Kits, Shotgun Shells.</w:t>
      </w:r>
    </w:p>
    <w:p>
      <w:r>
        <w:t>تاریخ انتشار: 2026-06-29 11:13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