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 Online Next's Mining War Pits Hundreds of Players on One Battlefield</w:t>
      </w:r>
    </w:p>
    <w:p>
      <w:r>
        <w:t>منبع: https://www.ign.com/articles/rf-online-nexts-mining-war-pits-hundreds-of-players-on-one-battlefield</w:t>
      </w:r>
    </w:p>
    <w:p>
      <w:r>
        <w:t>نویسنده: ناشناس</w:t>
      </w:r>
    </w:p>
    <w:p>
      <w:r>
        <w:t>تاریخ انتشار: 2026-06-23 17:00</w:t>
      </w:r>
    </w:p>
    <w:p>
      <w:r>
        <w:t>──────────────────────────────────────────────────</w:t>
      </w:r>
    </w:p>
    <w:p>
      <w:r>
        <w:t>If you live for piloting heavy tech in the heat of battle, it's time to suit up and join the fight. RF Online Next, Netmarble’s new MMORPG based on the long-running RF Online franchise that has attracted more than 20 million players across 54 countries, throws players into a world of large-scale warfare, strategic competition, and futuristic combat. At the center of the action is the iconic Mining War, where hundreds of players clash in a battle for supremacy and valuable resources.</w:t>
      </w:r>
    </w:p>
    <w:p>
      <w:r>
        <w:t>Mining War</w:t>
      </w:r>
    </w:p>
    <w:p>
      <w:r>
        <w:t>RF Online Next's Mining War is a massive Realm vs Realm (RvR) conflict that supports up to 450 players in a single battle. Guilds compete through large-scale Skirmishes and Faction Wars, fighting for control of key resources that fuel character progression and economic power. Victory brings more than just prestige, granting access to exclusive benefits such as special titles, unique costumes, exclusive mining and hunting zones, marketplace tax authority, and other rewards that strengthen a guild's influence across the server.</w:t>
      </w:r>
    </w:p>
    <w:p>
      <w:r>
        <w:t>Sacred Weapons: MAU(Mechanic Armor Unit)</w:t>
      </w:r>
    </w:p>
    <w:p>
      <w:r>
        <w:t>Enormous wars require enormous weapons. In RF Online Next, Sacred Weapons are colossal battlefield assets capable of turning the tide of battle in an instant. Whether used to break enemy formations, secure strategic objectives, or create opportunities for a coordinated offensive, these powerful weapons serve as a key element of large-scale warfare. Their overwhelming presence on the battlefield adds another layer of strategy to every conflict, rewarding teams that can deploy them effectively at the right moment.</w:t>
      </w:r>
    </w:p>
    <w:p>
      <w:r>
        <w:t>Freely switchable ‘Biosuit’</w:t>
      </w:r>
    </w:p>
    <w:p>
      <w:r>
        <w:t>War in RF Online Next is shaped not only by massive armies, but also by the flexibility of its Biosuit system. Players can choose from eight unique Biosuits including Punisher, Phantom, Enforcer, Psypher, Dreadnought, Technician, Arbiter and Demolisher, each offering distinct combat styles and battlefield roles.</w:t>
      </w:r>
    </w:p>
    <w:p>
      <w:r>
        <w:t>Flight-enabled Biosuit system</w:t>
      </w:r>
    </w:p>
    <w:p>
      <w:r>
        <w:t>Biosuits also grant flight capabilities, allowing players to engage enemies across both ground and air while taking advantage of positioning and three-dimensional combat tactics. At any time, players can freely switch between Biosuits to adapt to changing battlefield conditions, shifting between offensive, evasive, and support-focused roles as needed. In large-scale conflicts, this freedom to swap roles and coordinate with allies creates dynamic battles where strategy, teamwork, and adaptability are just as important as firepower.</w:t>
      </w:r>
    </w:p>
    <w:p>
      <w:r>
        <w:t>World Boss</w:t>
      </w:r>
    </w:p>
    <w:p>
      <w:r>
        <w:t>Babylon Occupation Battle</w:t>
      </w:r>
    </w:p>
    <w:p>
      <w:r>
        <w:t>Beyond the Mining War, RF Online Next offers a wide variety of large-scale and cooperative content. Players can challenge powerful World Bosses, participate in strategic combat scenarios featuring player-controlled mechs such as the Babylon Occupation Battle, tackle role-based party content like Arcane Trials, and compete in guild-focused battles such as Elysium Scramble. Server-wide and world-scale warfare content, including Mining War and Siege War: Albern Fortress, further expand the battlefield experience with even greater strategic depth and scale.</w:t>
      </w:r>
    </w:p>
    <w:p>
      <w:r>
        <w:t>RF Online Next also features a dynamic economy closely tied to its warfare systems. Control over key resources and strategic objectives influences both character progression and the broader marketplace, while player-driven trading helps shape the in-game economy. As power shifts across the battlefield, the economic landscape evolves alongside it, creating an additional layer of competition where players can influence the balance of power through both combat and commerce.</w:t>
      </w:r>
    </w:p>
    <w:p>
      <w:r>
        <w:t>RF Online Next is a lively and action-packed MMORPG that delivers large-scale warfare, strategic combat, and deep progression systems for both longtime fans of the franchise and newcomers alike. The game is available now on PC and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