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18 AAA games in 8 weeks: With the GTA 6 shadow looming, Gamescom suddenly feels like the most essential gaming event of 2026</w:t>
      </w:r>
    </w:p>
    <w:p>
      <w:r>
        <w:t>منبع: https://www.gamesradar.com/games/18-aaa-games-in-8-weeks-with-the-gta-6-shadow-looming-gamescom-suddenly-feels-like-the-most-essential-gaming-event-of-2026/</w:t>
      </w:r>
    </w:p>
    <w:p>
      <w:r>
        <w:t>نویسنده: Josh West, Editor-In-Chief,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2026-08-10 20:50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