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Transport Fever 3's fifth First Look episode dives into deeper progression, an overhauled UI, and day-one cross-platform mod support</w:t>
      </w:r>
    </w:p>
    <w:p>
      <w:r>
        <w:t>منبع: https://gamingtrend.com/news/transport-fever-3s-fifth-first-look-episode-dives-into-deeper-progression-an-overhauled-ui-and-day-one-cross-platform-mod-support/</w:t>
      </w:r>
    </w:p>
    <w:p>
      <w:r>
        <w:t>نویسنده: ناشناس</w:t>
      </w:r>
    </w:p>
    <w:p>
      <w:r>
        <w:t>تاریخ انتشار: 2026-07-09 16:03</w:t>
      </w:r>
    </w:p>
    <w:p>
      <w:r>
        <w:t>──────────────────────────────────────────────────</w:t>
      </w:r>
    </w:p>
    <w:p>
      <w:r>
        <w:t>Urban Games has released the fifth episode of its ongoing First Look series for their upcoming game Transport Fever 3, this time zeroing in on improvements to the broader player experience.</w:t>
      </w:r>
    </w:p>
    <w:p>
      <w:r>
        <w:t>The new episode highlights deeper long-term tycoon progression, an overhauled user interface, and a range of new gameplay systems designed to expand what players can do across the campaign.</w:t>
      </w:r>
    </w:p>
    <w:p>
      <w:r>
        <w:t>In today’s episode, we want to showcase a selection of features and updates across various areas that the community has been requesting for a very long time, both online, and as feedback to our previous rounds of closed beta testing. A selection of more than 300 vehicles in the base game, day-one cross-platform mod support, and expanded creative tools will ensure more options than ever for players who want to shape the world in their own way, and there are many more highlights to discover in today’s episode!</w:t>
      </w:r>
    </w:p>
    <w:p>
      <w:r>
        <w:t>For more news on Transport Fever 3,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