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Mandalorian and Grogu's best sequence proves that Baby Yoda has a massive future ahead of him – and that he's so much more than just a cute sidekick</w:t>
      </w:r>
    </w:p>
    <w:p>
      <w:r>
        <w:t>منبع: https://www.gamesradar.com/entertainment/star-wars-movies/the-mandalorian-and-grogus-best-sequence-proves-that-baby-yoda-has-a-massive-future-ahead-of-him-and-that-hes-so-much-more-than-just-a-cute-sidekick/</w:t>
      </w:r>
    </w:p>
    <w:p>
      <w:r>
        <w:t>نویسنده: Molly Edwards, Senior Entertainment Writer, Social Links Navigation</w:t>
      </w:r>
    </w:p>
    <w:p>
      <w:r>
        <w:t>تاریخ انتشار: 2026-05-26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