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ESRB Leaks Warhammer 40,000: Space Marine - Master Crafted Edition for PS5 and Nintendo Switch 2</w:t>
      </w:r>
    </w:p>
    <w:p>
      <w:r>
        <w:t>منبع: https://www.ign.com/articles/esrb-leaks-warhammer-40000-space-marine-master-crafted-edition-for-ps5-and-nintendo-switch-2</w:t>
      </w:r>
    </w:p>
    <w:p>
      <w:r>
        <w:t>نویسنده: Wesley Yin-Poole</w:t>
      </w:r>
    </w:p>
    <w:p>
      <w:r>
        <w:t>تاریخ انتشار: 2026-07-02 09:45</w:t>
      </w:r>
    </w:p>
    <w:p>
      <w:r>
        <w:t>──────────────────────────────────────────────────</w:t>
      </w:r>
    </w:p>
    <w:p>
      <w:r>
        <w:t>Warhammer 40,000: Space Marine - Master Crafted Edition looks set for PlayStation 5 and Nintendo Switch 2, having launched on PC, Xbox Series X and S, and straight into Xbox Game Pass in June last year.</w:t>
      </w:r>
    </w:p>
    <w:p>
      <w:r>
        <w:t>The ESRB’s listing for the game included PS5 and Switch 2 alongside PC, although word of the two consoles has now been removed.</w:t>
      </w:r>
    </w:p>
    <w:p>
      <w:r>
        <w:t>Sega, which retains the rights to the Relic Entertainment-developed original third-person shooter, is behind the release. The original was published by THQ in 2011 for PlayStation 3, Xbox 360, and PC. The Master Crafted Edition was developed by SneakyBox, and has a 4K resolution, modernized controls, an interface overhaul, improved character models, and remastered audio, which includes over 100 new voice lines for the Orks.</w:t>
      </w:r>
    </w:p>
    <w:p>
      <w:r>
        <w:t>However, the Master Crafted Edition was criticized by fans last summer, with Steam players in particular expressing their dissatisfaction. Complaints revolved around the high price of the game relative to the changes it makes over the well-received Anniversary Edition, and, on those changes, bemusement in response to what many considered worse usability. This, coupled with struggles to find others to play with online, caused some to call Space Marine - Master Crafted Edition a "cash grab."</w:t>
      </w:r>
    </w:p>
    <w:p>
      <w:r>
        <w:t>The backlash resulted in Sega offering an extended refund policy on Steam, a 50% upgrade path discount for Anniversary Edition owners, and a patch roadmap. Steam user reviews at launch were 'Mostly Negative.' Now, a year later, they have improved to 'Mixed.'</w:t>
      </w:r>
    </w:p>
    <w:p>
      <w:r>
        <w:t>Updates dried up in September last year, so hopefully the game’s arrival on new platforms comes with a significant patch. Warhammer 40,000: Space Marine eventually got its sequel, the smash hit that was 2024's Space Marine 2. It's done so well that Space Marine 3 is on the way.</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