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007 First Light, can we ease up on parry prompts and ledge-climbing?</w:t>
      </w:r>
    </w:p>
    <w:p>
      <w:r>
        <w:t>منبع: https://www.gamesradar.com/games/action/after-007-first-light-can-we-ease-up-on-parry-prompts-and-ledge-climbing/</w:t>
      </w:r>
    </w:p>
    <w:p>
      <w:r>
        <w:t>نویسنده: Andrew Brown, Features Editor, Social Links Navigation</w:t>
      </w:r>
    </w:p>
    <w:p>
      <w:r>
        <w:t>تاریخ انتشار: 2026-05-28 16:37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