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Boroughs will fill the Stranger Things-shaped hole in your heart, but it can't coast on the association forever</w:t>
      </w:r>
    </w:p>
    <w:p>
      <w:r>
        <w:t>منبع: https://www.gamesradar.com/entertainment/sci-fi-shows/the-boroughs-will-fill-the-stranger-things-shaped-hole-in-your-heart-but-it-cant-coast-on-the-association-forever/</w:t>
      </w:r>
    </w:p>
    <w:p>
      <w:r>
        <w:t>نویسنده: Alex Zalben, Social Links Navigation</w:t>
      </w:r>
    </w:p>
    <w:p>
      <w:r>
        <w:t>تاریخ انتشار: 2026-05-21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