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 Wheels Infinite Rush showcases their post-launch content</w:t>
      </w:r>
    </w:p>
    <w:p>
      <w:r>
        <w:t>منبع: https://gamingtrend.com/news/hot-wheels-infinite-rush-showcases-their-post-launch-content/</w:t>
      </w:r>
    </w:p>
    <w:p>
      <w:r>
        <w:t>نویسنده: ناشناس</w:t>
      </w:r>
    </w:p>
    <w:p>
      <w:r>
        <w:t>تاریخ انتشار: 2026-09-01 19:14</w:t>
      </w:r>
    </w:p>
    <w:p>
      <w:r>
        <w:t>──────────────────────────────────────────────────</w:t>
      </w:r>
    </w:p>
    <w:p>
      <w:r>
        <w:t>Here comes Hot Wheels! The popular and collectible toys have been in video games for a while, and the latest release in Infinite Rush look amazing. You'll have plenty of reasons to stick with it after the early access September 7th launch as well, with a roadmap being unveiled today. Check out the details below, and our preview from SGF to learn more!</w:t>
      </w:r>
    </w:p>
    <w:p>
      <w:r>
        <w:t>Milestone and Mattel have revealed the post-launch content plan for HOT WHEELS™ Infinite Rush, featuring a major Expansion, premium DLCs, and more than a year of additional content designed to expand players’ collections and racing opportunities.</w:t>
      </w:r>
    </w:p>
    <w:p>
      <w:r>
        <w:t>Key Highlights</w:t>
      </w:r>
    </w:p>
    <w:p>
      <w:r>
        <w:t>Vehicle Pass - Expand the garage with 44 additional Hot Wheels™ released across more than a year of content updates, including iconic Hot Wheels Originals, fan-favourite vehicles from the Acceleracers™ and Highway 35™ World Race series, and legendary real-world automotive brands.</w:t>
      </w:r>
    </w:p>
    <w:p>
      <w:r>
        <w:t>- Expand the garage with released across more than a year of content updates, including iconic Hot Wheels Originals, fan-favourite vehicles from the and series, and legendary real-world automotive brands. Ferrari Expansion Pack - Explore a brand-new island inspired by the world of the Prancing Horse, featuring iconic Ferrari landmarks recreated at Hot Wheels scale. The expansion also includes eight exclusive Ferrari vehicles, spanning the manufacturer's history from the Ferrari F40 Competizione to the Ferrari TESTAROSSA.</w:t>
      </w:r>
    </w:p>
    <w:p>
      <w:r>
        <w:t>HOT WHEELS™ Infinite Rush launches on PlayStation®5, Xbox Series X|S, Nintendo Switch™ 2, ROG Xbox Ally, ROG Xbox Ally X, and PC via Steam, Microsoft Store, and Epic Games Store on September 10, 2026, with Early Access beginning September 7.</w:t>
      </w:r>
    </w:p>
    <w:p>
      <w:r>
        <w:t>Stay tuned to GamingTrend for more Hot Wheels Infinite Rush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