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007 First Light's Bond is more "relatable" than Hitman's Agent 47, says developer: "Rather than an object of absurd fascination, he's an object of emotional relation"</w:t>
      </w:r>
    </w:p>
    <w:p>
      <w:r>
        <w:t>منبع: https://www.gamesradar.com/games/action/007-first-lights-bond-is-more-relatable-than-hitmans-agent-47-says-developer-rather-than-an-object-of-absurd-fascination-hes-an-object-of-emotional-relation/</w:t>
      </w:r>
    </w:p>
    <w:p>
      <w:r>
        <w:t>نویسنده: Oscar Taylor-Kent, Games Editor, Social Links Navigation</w:t>
      </w:r>
    </w:p>
    <w:p>
      <w:r>
        <w:t>تاریخ انتشار: 2026-05-05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James Bond Movies</w:t>
      </w:r>
    </w:p>
    <w:p>
      <w:r>
        <w:t>007: First Light actor says Amazon "would be mad not to consider" the game's James Bond star for the upcoming reboot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