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Solving the Zelda Timeline in 15 Minutes</w:t>
      </w:r>
    </w:p>
    <w:p>
      <w:r>
        <w:t>منبع: https://www.polygon.com/video/solving-the-zelda-timeline-in-15-minutes-unraveled/</w:t>
      </w:r>
    </w:p>
    <w:p>
      <w:r>
        <w:t>نویسنده: Polygon Staff</w:t>
      </w:r>
    </w:p>
    <w:p>
      <w:r>
        <w:t>تاریخ انتشار: 2026-09-24 11:11</w:t>
      </w:r>
    </w:p>
    <w:p>
      <w:r>
        <w:t>──────────────────────────────────────────────────</w:t>
      </w:r>
    </w:p>
    <w:p>
      <w:r>
        <w:t>Everyone knows the Zelda timeline is pretty incomprehensible. So in this episode of Unraveled, Brian David Gilbert puts every piece of Zelda media, canonical and noncanonical, into the timeline to make it a bit easier to understand.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