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Animal Crossing’s fake language is different in Japan, and here’s why</w:t>
      </w:r>
    </w:p>
    <w:p>
      <w:r>
        <w:t>منبع: https://www.polygon.com/video/animal-crossing-s-fake-language-is-different-in-japan-and-here-s-why/</w:t>
      </w:r>
    </w:p>
    <w:p>
      <w:r>
        <w:t>نویسنده: Jenna Stoeber</w:t>
      </w:r>
    </w:p>
    <w:p>
      <w:r>
        <w:t>تاریخ انتشار: 2026-08-21 12:03</w:t>
      </w:r>
    </w:p>
    <w:p>
      <w:r>
        <w:t>──────────────────────────────────────────────────</w:t>
      </w:r>
    </w:p>
    <w:p>
      <w:r>
        <w:t>The Villagers in Animal Crossing sound different in Japanese and English, which is wild because they're supposed to speak nonsense. So why does Nintendo dub Animalese? The answer lies in the history of voice synthesization in video games.</w:t>
      </w:r>
    </w:p>
    <w:p>
      <w:r>
        <w:t>#AnimalCrossing #ACNH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