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two weeks into The Blood of Dawnwalker and may have already damned my soul – is that good?</w:t>
      </w:r>
    </w:p>
    <w:p>
      <w:r>
        <w:t>منبع: https://www.gamesradar.com/games/action-rpg/im-two-weeks-into-the-blood-of-dawnwalker-and-may-have-already-damned-my-soul-is-that-good/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2026-09-17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