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 Steam Controller is unmatched at letting you play mouse and keyboard games from the comfort of your couch, but as a gamepad it loses out to GameSir, Flydigi, Nacon, and more</w:t>
      </w:r>
    </w:p>
    <w:p>
      <w:r>
        <w:t>منبع: https://www.gamesradar.com/hardware/gaming-controllers/steam-controller-review/</w:t>
      </w:r>
    </w:p>
    <w:p>
      <w:r>
        <w:t>نویسنده: Duncan Robertson, Hardware Editor, Social Links Navigation</w:t>
      </w:r>
    </w:p>
    <w:p>
      <w:r>
        <w:t>تاریخ انتشار: 2026-05-14 17:00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Stay Ahead with GamesRadar+</w:t>
      </w:r>
    </w:p>
    <w:p>
      <w:r>
        <w:t>Get the biggest gaming news, reviews, and releases straight to your inbox.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