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Unity's city stealth should have been the series' future, and its latest PS5 update proves it</w:t>
      </w:r>
    </w:p>
    <w:p>
      <w:r>
        <w:t>منبع: https://www.gamesradar.com/games/assassin-s-creed/assassins-creed-unitys-city-stealth-should-have-been-the-series-future-and-its-latest-ps5-update-proves-it/</w:t>
      </w:r>
    </w:p>
    <w:p>
      <w:r>
        <w:t>نویسنده: Jasmine Gould-Wilson, Senior Staff Writer, Gamesradar, Social Links Navigation</w:t>
      </w:r>
    </w:p>
    <w:p>
      <w:r>
        <w:t>تاریخ انتشار: 2026-05-14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