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Ogor Mawtribes have won me over with how gross their mechanics are, and this Warhammer Age of Sigmar army is truly foul</w:t>
      </w:r>
    </w:p>
    <w:p>
      <w:r>
        <w:t>منبع: https://www.gamesradar.com/tabletop-gaming/the-ogor-mawtribes-have-won-me-over-with-how-gross-their-mechanics-are-and-this-warhammer-age-of-sigmar-army-is-truly-foul/</w:t>
      </w:r>
    </w:p>
    <w:p>
      <w:r>
        <w:t>نویسنده: Benjamin Abbott, Tabletop, Merch Editor, Layer Van-Ds .Vds-Author Font-Size Var --Vds-Author-Font-Size, Var --Text-Base, Line-Height Var --Vds-Author-Line-Height, Var --Text-Base--Line-Height, Letter-Spacing Var --Vds-Author-Letter-Spacing, Var --Tracking-Normal, Color Var --Vds-Author-Color</w:t>
      </w:r>
    </w:p>
    <w:p>
      <w:r>
        <w:t>تاریخ انتشار: 2026-07-18 09:00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