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"I think one of the reasons GTA was so well received was the amount of detail," reflects an original dev: "No one ever said no, or that something couldn't be done"</w:t>
      </w:r>
    </w:p>
    <w:p>
      <w:r>
        <w:t>منبع: https://www.gamesradar.com/games/grand-theft-auto/i-think-one-of-the-reasons-gta-was-so-well-received-was-the-amount-of-detail-reflects-an-original-dev-no-one-ever-said-no-or-that-something-couldnt-be-done/</w:t>
      </w:r>
    </w:p>
    <w:p>
      <w:r>
        <w:t>نویسنده: Stuart Hunt, Former Retro Gamer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