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 asked AI to recommend three sub-$500 gaming chairs you should shop for this Prime Day, and it failed miserably</w:t>
      </w:r>
    </w:p>
    <w:p>
      <w:r>
        <w:t>منبع: https://www.gamesradar.com/hardware/chairs/i-asked-ai-to-recommend-three-sub-usd500-gaming-chairs-you-should-shop-for-this-prime-day-and-it-failed-miserably/</w:t>
      </w:r>
    </w:p>
    <w:p>
      <w:r>
        <w:t>نویسنده: Duncan Robertson, Hardware Editor, Social Links Navigation</w:t>
      </w:r>
    </w:p>
    <w:p>
      <w:r>
        <w:t>تاریخ انتشار: 2026-06-17 15:03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Sign up to the GamesRadar+ Newsletter</w:t>
      </w:r>
    </w:p>
    <w:p>
      <w:r>
        <w:t>Weekly digests, tales from the communities you love, and more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