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bitter reality of games industry layoffs in 2026, explained by developers</w:t>
      </w:r>
    </w:p>
    <w:p>
      <w:r>
        <w:t>منبع: https://gamingtrend.com/the-bitter-reality-of-games-industry-layoffs-in-2026-explained-by-developers/</w:t>
      </w:r>
    </w:p>
    <w:p>
      <w:r>
        <w:t>نویسنده: ناشناس</w:t>
      </w:r>
    </w:p>
    <w:p>
      <w:r>
        <w:t>تاریخ انتشار: 2026-06-17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Toys for Bob and Spyro are back together again — What this means for A Realm Beyond and more in our interview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