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Major Streaming Problem as New US Law Bans Controversial Ad Practice</w:t>
      </w:r>
    </w:p>
    <w:p>
      <w:r>
        <w:t>منبع: https://www.cbr.com/streaming-ad-volume-law-change-california/</w:t>
      </w:r>
    </w:p>
    <w:p>
      <w:r>
        <w:t>نویسنده: Jeremy Dick</w:t>
      </w:r>
    </w:p>
    <w:p>
      <w:r>
        <w:t>تاریخ انتشار: 2026-07-02 17:03</w:t>
      </w:r>
    </w:p>
    <w:p>
      <w:r>
        <w:t>──────────────────────────────────────────────────</w:t>
      </w:r>
    </w:p>
    <w:p>
      <w:r>
        <w:t>One common problem viewers have with streaming services is the uneven volume between the content that's watched and the ad breaks. For those in California, that's no longer a problem, thanks to a new law that's gone into effect.</w:t>
      </w:r>
    </w:p>
    <w:p>
      <w:r>
        <w:t>As many streaming subscribers will know, ads will often play at a much higher volume than the movie or TV show being watched. It puts the user in a frustrating cycle of turning down the volume once an ad plays, then turning it back up when it's over. As of July 1, this practice has been banned in California after Gov. Gavin Newsom previously signed a bill to force the normalization of audio levels on streaming, per THR.</w:t>
      </w:r>
    </w:p>
    <w:p>
      <w:r>
        <w:t>Ads Are Just Too Loud During Commercial Breaks on Streaming</w:t>
      </w:r>
    </w:p>
    <w:p>
      <w:r>
        <w:t>On the federal level, there is already a law in place to match the average volume of ads and television programming, though this specifically pertains to TV broadcasters and cable operators. The California law mandates all streaming platforms to follow suit. While it's limited to California at this time, chances are other states will be following. Streaming platforms may also be going ahead and applying the practice across the board if they're already required to do so for the state of California.</w:t>
      </w:r>
    </w:p>
    <w:p>
      <w:r>
        <w:t>It was Sen. Tom Umberg who got the ball rolling in this case. He noted how his legislative director told him about the extreme switch in volume with streaming ads, which woke his baby daughter when she was asleep. This is undoubtedly something that's been experienced by many parents hoping to wind down by watching a movie or TV show, and Umberg sought to put an end to the problem for good.</w:t>
      </w:r>
    </w:p>
    <w:p>
      <w:r>
        <w:t>Painfully Loud Ads Are a Thing of the Past in California</w:t>
      </w:r>
    </w:p>
    <w:p>
      <w:r>
        <w:t>“This bill was inspired by baby Samantha and every exhausted parent who’s finally gotten a baby to sleep, only to have a blaring streaming ad undo all that hard work,” Umberg said in a statement last year. “SB 576 brings some much-needed peace and quiet to California households by making sure streaming ads aren’t louder than the shows we actually want to watch.”</w:t>
      </w:r>
    </w:p>
    <w:p>
      <w:r>
        <w:t>Newsom also said of the measure, “We heard Californians loud and clear, and what’s clear is that they don’t want commercials at a volume any louder than the level at which they were previously enjoying a program.”</w:t>
      </w:r>
    </w:p>
    <w:p>
      <w:r>
        <w:t>Subscribe to our newsletter for streaming policy insight Want clear, jargon-free context? Subscribe to the newsletter to follow developments in streaming policy — concise analysis of audio-normalization rules, platform responses, and what it means for viewers and providers. Get Updates By subscribing, you agree to receive newsletter and marketing emails, and accept our Terms of Use and Privacy Policy . You can unsubscribe anytime.</w:t>
      </w:r>
    </w:p>
    <w:p>
      <w:r>
        <w:t>On the other side of the issue, the Motion Picture Association and Streaming Innovation Alliance argued that the problem wasn't intentional. It was asserted that many streaming services had already been working on the uneven audio levels, as the commercials come from server-side ad insertion. In any case, the new law ensures that the fix needs to be prioritized, something Umberg was confident would happen.</w:t>
      </w:r>
    </w:p>
    <w:p>
      <w:r>
        <w:t>“If they can find a way to boost the volume, they can find a way to not boost the volume," Umberg told THR.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