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Cover"/>
        <w:jc w:val="center"/>
        <w:ind w:firstLine="0"/>
      </w:pPr>
      <w:r>
        <w:t xml:space="preserve">Министерство науки и высшего образования Российской Федерации</w:t>
      </w:r>
    </w:p>
    <w:p>
      <w:pPr>
        <w:pStyle w:val="Cover"/>
        <w:jc w:val="center"/>
        <w:ind w:firstLine="0"/>
      </w:pPr>
      <w:r>
        <w:t xml:space="preserve">Федеральное государственное автономное образовательное учреждение высшего образования</w:t>
      </w:r>
    </w:p>
    <w:p>
      <w:pPr>
        <w:pStyle w:val="Cover"/>
        <w:jc w:val="center"/>
        <w:ind w:firstLine="0"/>
      </w:pPr>
      <w:r>
        <w:t xml:space="preserve">«Уральский федеральный университет имени первого Президента России Б. Н. Ельцина»</w:t>
      </w:r>
    </w:p>
    <w:p>
      <w:pPr>
        <w:pStyle w:val="Cover"/>
        <w:jc w:val="center"/>
        <w:ind w:firstLine="0"/>
      </w:pPr>
      <w:r>
        <w:t xml:space="preserve">Институт радиоэлектроники и информационных технологий — РТФ</w:t>
      </w:r>
    </w:p>
    <w:p>
      <w:pPr>
        <w:pStyle w:val="Cover"/>
        <w:jc w:val="center"/>
        <w:ind w:firstLine="0"/>
      </w:pPr>
      <w:r>
        <w:t xml:space="preserve">Центр ускоренного обучения</w:t>
      </w:r>
    </w:p>
    <w:p>
      <w:pPr>
        <w:pStyle w:val="Normal"/>
      </w:pPr>
      <w:r>
        <w:t xml:space="preserve"/>
      </w:r>
    </w:p>
    <w:p>
      <w:pPr>
        <w:pStyle w:val="Cover"/>
        <w:jc w:val="center"/>
        <w:ind w:firstLine="0"/>
      </w:pPr>
      <w:r>
        <w:t xml:space="preserve">По дисциплине «Технологии программирования»</w:t>
      </w:r>
    </w:p>
    <w:p>
      <w:pPr>
        <w:pStyle w:val="Title"/>
        <w:jc w:val="center"/>
        <w:ind w:firstLine="0"/>
      </w:pPr>
      <w:r>
        <w:t xml:space="preserve">Курсовой проект</w:t>
      </w:r>
    </w:p>
    <w:p>
      <w:pPr>
        <w:pStyle w:val="Cover"/>
        <w:jc w:val="center"/>
        <w:ind w:firstLine="0"/>
      </w:pPr>
      <w:r>
        <w:t xml:space="preserve">«Веб-приложение для учёта домашних животных и расходов на их содержание». Вариант 5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over"/>
        <w:jc w:val="right"/>
        <w:ind w:firstLine="0"/>
      </w:pPr>
      <w:r>
        <w:t xml:space="preserve">Работу выполнил: студент группы РИЗ-250213у</w:t>
      </w:r>
    </w:p>
    <w:p>
      <w:pPr>
        <w:pStyle w:val="Cover"/>
        <w:jc w:val="right"/>
        <w:ind w:firstLine="0"/>
      </w:pPr>
      <w:r>
        <w:t xml:space="preserve">Романов Сергей Сергеевич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over"/>
        <w:jc w:val="center"/>
        <w:ind w:firstLine="0"/>
      </w:pPr>
      <w:r>
        <w:t xml:space="preserve">Екатеринбург, 2026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p>
      <w:fldSimple w:instr="TOC \o &quot;1-2&quot; \h \z \u">
        <w:r>
          <w:t>Содержание</w:t>
        </w:r>
      </w:fldSimple>
    </w:p>
    <w:p>
      <w:pPr>
        <w:pStyle w:val="Heading1"/>
      </w:pPr>
      <w:r>
        <w:t xml:space="preserve">ОПРЕДЕЛЕНИЯ</w:t>
      </w:r>
    </w:p>
    <w:tbl>
      <w:tblPr>
        <w:tblW w:w="935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675"/>
        <w:gridCol w:w="4675"/>
      </w:tblGrid>
      <w:tr>
        <w:trPr>
          <w:tblHeader/>
        </w:trPr>
        <w:tc>
          <w:tcPr>
            <w:tcW w:w="4675" w:type="dxa"/>
          </w:tcPr>
          <w:p>
            <w:pPr>
              <w:pStyle w:val="TableHeader"/>
            </w:pPr>
            <w:r>
              <w:t xml:space="preserve">Термин</w:t>
            </w:r>
          </w:p>
        </w:tc>
        <w:tc>
          <w:tcPr>
            <w:tcW w:w="4675" w:type="dxa"/>
          </w:tcPr>
          <w:p>
            <w:pPr>
              <w:pStyle w:val="TableHeader"/>
            </w:pPr>
            <w:r>
              <w:t xml:space="preserve">Определение в контексте проекта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Аутентификация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Проверка учётных данных и установление пользователя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Авторизация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Проверка права на просмотр или изменение конкретной записи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Сессия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Сохранённое на сервере состояние входа, определяемое случайной cookie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Владелец записи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Пользователь, которому принадлежит животное или расход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Аудит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Журнал действий пользователей с датой и описанием операции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ORM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Сопоставление объектов приложения со строками реляционных таблиц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DTO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Объект передачи данных с явно выбранным набором полей</w:t>
            </w:r>
          </w:p>
        </w:tc>
      </w:tr>
    </w:tbl>
    <w:p>
      <w:pPr>
        <w:pStyle w:val="Heading1"/>
      </w:pPr>
      <w:r>
        <w:t xml:space="preserve">ОБОЗНАЧЕНИЯ И СОКРАЩЕНИЯ</w:t>
      </w:r>
    </w:p>
    <w:p>
      <w:pPr>
        <w:pStyle w:val="Normal"/>
      </w:pPr>
      <w:r>
        <w:t xml:space="preserve">БД — база данных; СУБД — система управления базами данных; HTTP — протокол взаимодействия браузера и сервера; HTML — язык разметки; SQL — язык запросов к реляционной БД; CRUD — создание, чтение, изменение и удаление; MVC — Model–View–Controller; JPA — Jakarta Persistence; CSRF — подделка межсайтового запроса; JSONL — последовательность JSON-объектов, по одному в строке; PK — первичный ключ; FK — внешний ключ.</w:t>
      </w:r>
    </w:p>
    <w:p>
      <w:pPr>
        <w:pStyle w:val="Heading1"/>
      </w:pPr>
      <w:r>
        <w:t xml:space="preserve">ВВЕДЕНИЕ</w:t>
      </w:r>
    </w:p>
    <w:p>
      <w:pPr>
        <w:pStyle w:val="Normal"/>
      </w:pPr>
      <w:r>
        <w:t xml:space="preserve">Расходы на домашнее животное распределяются между кормлением, ветеринарными услугами, уходом и другими покупками. При хранении этих сведений в отдельных заметках трудно определить месячную сумму и сравнить категории. Дополнительная задача возникает при совместном использовании системы: одному пользователю достаточно просмотра, другому требуется изменение собственных записей, администратору — доступ ко всем данным.</w:t>
      </w:r>
    </w:p>
    <w:p>
      <w:pPr>
        <w:pStyle w:val="Normal"/>
      </w:pPr>
      <w:r>
        <w:t xml:space="preserve">Цель проекта — разработать веб-приложение «Мои питомцы», которое объединяет учёт животных, связанные расходы, расчёт стоимости содержания и контроль доступа. Объектом разработки является веб-приложение с файловой реляционной БД. Предмет разработки — организация связанных данных и проверка прав на операции с ними.</w:t>
      </w:r>
    </w:p>
    <w:p>
      <w:pPr>
        <w:pStyle w:val="Normal"/>
      </w:pPr>
      <w:r>
        <w:t xml:space="preserve">Для достижения цели необходимо спроектировать две предметные таблицы; реализовать вход и регистрацию; определить правила READ_ONLY, USER и ADMIN; создать формы списков и редактирования; обеспечить журналирование действий в БД и отдельном файле; разработать расчётную форму и мониторинг; проверить поведение приложения и описать решение.</w:t>
      </w:r>
    </w:p>
    <w:p>
      <w:pPr>
        <w:pStyle w:val="Normal"/>
      </w:pPr>
      <w:r>
        <w:t xml:space="preserve">Методическое пособие ориентировано на Java и Spring Boot. Практическая часть выполнена на стеке существующего репозитория: TypeScript, Bun, Elysia и SQLite. Теоретический раздел сохраняет предусмотренное пособием рассмотрение Java-технологий и сопоставляет их с реализацией. Курсовой проект находится в общей ветке main, выделен каталогом src/course, маршрутами /course и комментариями «Курсовая». Исходные лабораторные работы сохранены.</w:t>
      </w:r>
    </w:p>
    <w:p>
      <w:pPr>
        <w:pStyle w:val="Heading1"/>
      </w:pPr>
      <w:r>
        <w:t xml:space="preserve">1 ОПИСАНИЕ ИСПОЛЬЗУЕМЫХ ТЕХНОЛОГИЙ</w:t>
      </w:r>
    </w:p>
    <w:p>
      <w:pPr>
        <w:pStyle w:val="Heading2"/>
      </w:pPr>
      <w:r>
        <w:t xml:space="preserve">1.1 Существующие фреймворки Java</w:t>
      </w:r>
    </w:p>
    <w:p>
      <w:pPr>
        <w:pStyle w:val="Normal"/>
      </w:pPr>
      <w:r>
        <w:t xml:space="preserve">Фреймворк определяет общие механизмы приложения: создание компонентов, обработку HTTP, подключение данных и конфигурацию. Для серверной разработки на JVM можно рассмотреть Spring Boot, Quarkus и Micronaut. Сравнение составлено по официальным материалам проектов [1–3], а выбор для конкретной системы зависит от окружения и требований, а не только от перечня возможностей.</w:t>
      </w:r>
    </w:p>
    <w:tbl>
      <w:tblPr>
        <w:tblW w:w="935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w="2337" w:type="dxa"/>
          </w:tcPr>
          <w:p>
            <w:pPr>
              <w:pStyle w:val="TableHeader"/>
            </w:pPr>
            <w:r>
              <w:t xml:space="preserve">Критерий</w:t>
            </w:r>
          </w:p>
        </w:tc>
        <w:tc>
          <w:tcPr>
            <w:tcW w:w="2337" w:type="dxa"/>
          </w:tcPr>
          <w:p>
            <w:pPr>
              <w:pStyle w:val="TableHeader"/>
            </w:pPr>
            <w:r>
              <w:t xml:space="preserve">Spring Boot</w:t>
            </w:r>
          </w:p>
        </w:tc>
        <w:tc>
          <w:tcPr>
            <w:tcW w:w="2337" w:type="dxa"/>
          </w:tcPr>
          <w:p>
            <w:pPr>
              <w:pStyle w:val="TableHeader"/>
            </w:pPr>
            <w:r>
              <w:t xml:space="preserve">Quarkus</w:t>
            </w:r>
          </w:p>
        </w:tc>
        <w:tc>
          <w:tcPr>
            <w:tcW w:w="2337" w:type="dxa"/>
          </w:tcPr>
          <w:p>
            <w:pPr>
              <w:pStyle w:val="TableHeader"/>
            </w:pPr>
            <w:r>
              <w:t xml:space="preserve">Micronaut</w:t>
            </w:r>
          </w:p>
        </w:tc>
      </w:tr>
      <w:tr>
        <w:tc>
          <w:tcPr>
            <w:tcW w:w="2337" w:type="dxa"/>
          </w:tcPr>
          <w:p>
            <w:pPr>
              <w:pStyle w:val="TableText"/>
            </w:pPr>
            <w:r>
              <w:t xml:space="preserve">Основная область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Приложения экосистемы Spring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Облачные приложения и контейнеры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Микросервисы и serverless</w:t>
            </w:r>
          </w:p>
        </w:tc>
      </w:tr>
      <w:tr>
        <w:tc>
          <w:tcPr>
            <w:tcW w:w="2337" w:type="dxa"/>
          </w:tcPr>
          <w:p>
            <w:pPr>
              <w:pStyle w:val="TableText"/>
            </w:pPr>
            <w:r>
              <w:t xml:space="preserve">Открытый исходный код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Да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Да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Да</w:t>
            </w:r>
          </w:p>
        </w:tc>
      </w:tr>
      <w:tr>
        <w:tc>
          <w:tcPr>
            <w:tcW w:w="2337" w:type="dxa"/>
          </w:tcPr>
          <w:p>
            <w:pPr>
              <w:pStyle w:val="TableText"/>
            </w:pPr>
            <w:r>
              <w:t xml:space="preserve">Организация компонентов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Контейнер Spring, автоматическая конфигурация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Расширения и обработка при сборке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Внедрение зависимостей с обработкой при компиляции</w:t>
            </w:r>
          </w:p>
        </w:tc>
      </w:tr>
      <w:tr>
        <w:tc>
          <w:tcPr>
            <w:tcW w:w="2337" w:type="dxa"/>
          </w:tcPr>
          <w:p>
            <w:pPr>
              <w:pStyle w:val="TableText"/>
            </w:pPr>
            <w:r>
              <w:t xml:space="preserve">Работа с native image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Поддерживается соответствующими средствами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Одна из ключевых областей применения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Поддерживается</w:t>
            </w:r>
          </w:p>
        </w:tc>
      </w:tr>
      <w:tr>
        <w:tc>
          <w:tcPr>
            <w:tcW w:w="2337" w:type="dxa"/>
          </w:tcPr>
          <w:p>
            <w:pPr>
              <w:pStyle w:val="TableText"/>
            </w:pPr>
            <w:r>
              <w:t xml:space="preserve">Практический фактор выбора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Совместимость со стеком Spring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Цели развёртывания и расширения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Модель компиляции и модульность</w:t>
            </w:r>
          </w:p>
        </w:tc>
      </w:tr>
    </w:tbl>
    <w:p>
      <w:pPr>
        <w:pStyle w:val="Normal"/>
      </w:pPr>
      <w:r>
        <w:t xml:space="preserve">Таблица характеризует подходы проектов, а не результаты измерения скорости. Для вывода о производительности потребовался бы отдельный эксперимент на одинаковой задаче и оборудовании. В данном проекте такой эксперимент не проводился.</w:t>
      </w:r>
    </w:p>
    <w:p>
      <w:pPr>
        <w:pStyle w:val="Heading2"/>
      </w:pPr>
      <w:r>
        <w:t xml:space="preserve">1.2 Spring Boot</w:t>
      </w:r>
    </w:p>
    <w:p>
      <w:pPr>
        <w:pStyle w:val="Normal"/>
      </w:pPr>
      <w:r>
        <w:t xml:space="preserve">Spring Boot упрощает создание самостоятельных приложений Spring: предоставляет стартовые зависимости, автоматическую конфигурацию и средства запуска сервера. В учебном Java-проекте он объединяет Web, Security, Data JPA, шаблоны и диагностические средства [1]. При этом Spring Boot не заменяет SQL, модель данных и правила доступа: их всё равно определяет разработчик.</w:t>
      </w:r>
    </w:p>
    <w:p>
      <w:pPr>
        <w:pStyle w:val="Normal"/>
      </w:pPr>
      <w:r>
        <w:t xml:space="preserve">В реализованном приложении аналогичные обязанности распределены между Bun, Elysia и собственными сервисами. Bun выполняет TypeScript-код и предоставляет HTTP-среду, SQLite-драйвер, хеширование паролей и тестовый раннер. Elysia задаёт маршруты и последовательность обработчиков. Вход использует код ЛР8, а операции с животными, роли и журнал собраны в одном CourseService. Это позволяет перенести смысл задания на используемый стек и проверить каждую границу доступа отдельно.</w:t>
      </w:r>
    </w:p>
    <w:p>
      <w:pPr>
        <w:pStyle w:val="Heading2"/>
      </w:pPr>
      <w:r>
        <w:t xml:space="preserve">1.3 Сравнение БД и способы доступа к данным</w:t>
      </w:r>
    </w:p>
    <w:p>
      <w:pPr>
        <w:pStyle w:val="Normal"/>
      </w:pPr>
      <w:r>
        <w:t xml:space="preserve">Для учебного приложения рассмотрены SQLite, H2 и PostgreSQL по их официальной документации [4–6]. Все три решения работают с реляционными данными, однако различаются способом встраивания и эксплуатации.</w:t>
      </w:r>
    </w:p>
    <w:tbl>
      <w:tblPr>
        <w:tblW w:w="935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w="2337" w:type="dxa"/>
          </w:tcPr>
          <w:p>
            <w:pPr>
              <w:pStyle w:val="TableHeader"/>
            </w:pPr>
            <w:r>
              <w:t xml:space="preserve">Критерий</w:t>
            </w:r>
          </w:p>
        </w:tc>
        <w:tc>
          <w:tcPr>
            <w:tcW w:w="2337" w:type="dxa"/>
          </w:tcPr>
          <w:p>
            <w:pPr>
              <w:pStyle w:val="TableHeader"/>
            </w:pPr>
            <w:r>
              <w:t xml:space="preserve">SQLite</w:t>
            </w:r>
          </w:p>
        </w:tc>
        <w:tc>
          <w:tcPr>
            <w:tcW w:w="2337" w:type="dxa"/>
          </w:tcPr>
          <w:p>
            <w:pPr>
              <w:pStyle w:val="TableHeader"/>
            </w:pPr>
            <w:r>
              <w:t xml:space="preserve">H2</w:t>
            </w:r>
          </w:p>
        </w:tc>
        <w:tc>
          <w:tcPr>
            <w:tcW w:w="2337" w:type="dxa"/>
          </w:tcPr>
          <w:p>
            <w:pPr>
              <w:pStyle w:val="TableHeader"/>
            </w:pPr>
            <w:r>
              <w:t xml:space="preserve">PostgreSQL</w:t>
            </w:r>
          </w:p>
        </w:tc>
      </w:tr>
      <w:tr>
        <w:tc>
          <w:tcPr>
            <w:tcW w:w="2337" w:type="dxa"/>
          </w:tcPr>
          <w:p>
            <w:pPr>
              <w:pStyle w:val="TableText"/>
            </w:pPr>
            <w:r>
              <w:t xml:space="preserve">Типичное размещение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Внутри процесса приложения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Встроенный либо серверный режим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Отдельный сервер</w:t>
            </w:r>
          </w:p>
        </w:tc>
      </w:tr>
      <w:tr>
        <w:tc>
          <w:tcPr>
            <w:tcW w:w="2337" w:type="dxa"/>
          </w:tcPr>
          <w:p>
            <w:pPr>
              <w:pStyle w:val="TableText"/>
            </w:pPr>
            <w:r>
              <w:t xml:space="preserve">Хранение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Файл; возможна память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Файл либо память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Серверное хранилище</w:t>
            </w:r>
          </w:p>
        </w:tc>
      </w:tr>
      <w:tr>
        <w:tc>
          <w:tcPr>
            <w:tcW w:w="2337" w:type="dxa"/>
          </w:tcPr>
          <w:p>
            <w:pPr>
              <w:pStyle w:val="TableText"/>
            </w:pPr>
            <w:r>
              <w:t xml:space="preserve">Связь с Java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Нужен подходящий драйвер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Реализована на Java, JDBC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JDBC-драйвер и серверное подключение</w:t>
            </w:r>
          </w:p>
        </w:tc>
      </w:tr>
      <w:tr>
        <w:tc>
          <w:tcPr>
            <w:tcW w:w="2337" w:type="dxa"/>
          </w:tcPr>
          <w:p>
            <w:pPr>
              <w:pStyle w:val="TableText"/>
            </w:pPr>
            <w:r>
              <w:t xml:space="preserve">Настройка учебного запуска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Не требуется отдельный сервер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Удобна в JVM-проекте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Требуется настроить сервер и доступ</w:t>
            </w:r>
          </w:p>
        </w:tc>
      </w:tr>
      <w:tr>
        <w:tc>
          <w:tcPr>
            <w:tcW w:w="2337" w:type="dxa"/>
          </w:tcPr>
          <w:p>
            <w:pPr>
              <w:pStyle w:val="TableText"/>
            </w:pPr>
            <w:r>
              <w:t xml:space="preserve">Подходящее применение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Локальные и небольшие приложения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Встраиваемые JVM-приложения и тесты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Многопользовательские серверные системы</w:t>
            </w:r>
          </w:p>
        </w:tc>
      </w:tr>
    </w:tbl>
    <w:p>
      <w:pPr>
        <w:pStyle w:val="Normal"/>
      </w:pPr>
      <w:r>
        <w:t xml:space="preserve">SQLite выбрана из-за простого локального запуска и встроенного драйвера Bun. Приложение использует один файл, транзакции, внешние ключи, проверки значений и индексы. Такой выбор достаточен для демонстрации задания. Для нагрузки с большим количеством конкурентных записей следовало бы отдельно оценить серверную СУБД [4].</w:t>
      </w:r>
    </w:p>
    <w:p>
      <w:pPr>
        <w:pStyle w:val="Normal"/>
      </w:pPr>
      <w:r>
        <w:t xml:space="preserve">В Java доступны прямой JDBC, Spring JdbcTemplate и подход ORM через JPA. JdbcTemplate уменьшает объём служебного JDBC-кода; Spring Data JPA добавляет репозиторный уровень поверх JPA [7, 8]. В проекте SQL явно записан в слоях доступа к данным и сервисах. Параметры передаются отдельно от текста запроса. Изменение предметных данных и запись аудита в БД объединены транзакцией.</w:t>
      </w:r>
    </w:p>
    <w:p>
      <w:pPr>
        <w:pStyle w:val="Heading2"/>
      </w:pPr>
      <w:r>
        <w:t xml:space="preserve">1.4 Spring MVC и соответствие архитектуре проекта</w:t>
      </w:r>
    </w:p>
    <w:p>
      <w:pPr>
        <w:pStyle w:val="Normal"/>
      </w:pPr>
      <w:r>
        <w:t xml:space="preserve">Spring MVC использует DispatcherServlet как центральный обработчик запроса. Он организует поиск обработчика, вызов контроллера и работу с результатом. В варианте с серверными шаблонами контроллер подготавливает модель и выбирает представление, которое формирует HTML [9].</w:t>
      </w:r>
    </w:p>
    <w:p>
      <w:pPr>
        <w:jc w:val="center"/>
      </w:pPr>
      <w:r>
        <w:drawing>
          <wp:inline distT="0" distB="0" distL="0" distR="0">
            <wp:extent cx="5800000" cy="2729412"/>
            <wp:docPr id="1" name="Figure 1"/>
            <a:graphic>
              <a:graphicData uri="http://schemas.openxmlformats.org/drawingml/2006/picture">
                <pic:pic>
                  <pic:nvPicPr>
                    <pic:cNvPr id="1" name="spring-mv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272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ver"/>
        <w:jc w:val="center"/>
        <w:ind w:firstLine="0"/>
      </w:pPr>
      <w:r>
        <w:t xml:space="preserve">Рисунок 1 — Упрощённая схема обработки запроса Spring MVC</w:t>
      </w:r>
    </w:p>
    <w:p>
      <w:pPr>
        <w:pStyle w:val="Normal"/>
      </w:pPr>
      <w:r>
        <w:t xml:space="preserve">В курсовом проекте маршрутизацию выполняет Elysia. Входной запрос проходит проверку сессии, CSRF и прав. Обработчик вызывает сервис, получает данные и передаёт их в функцию шаблона. Ответом является HTML либо перенаправление. При успешном сохранении применяется Post/Redirect/Get: браузер переходит к списку через HTTP 303, и обновление списка не повторяет запись.</w:t>
      </w:r>
    </w:p>
    <w:p>
      <w:pPr>
        <w:pStyle w:val="Normal"/>
      </w:pPr>
      <w:r>
        <w:t xml:space="preserve">В модели содержатся животные, расходы, пользователи и результат расчёта; страницы написаны на JSX в views.tsx, а обработчики находятся в index.ts. Правила владельца и ролей проверяются до выполнения изменения и дополнительно учитываются при SQL-выборке.</w:t>
      </w:r>
    </w:p>
    <w:p>
      <w:pPr>
        <w:pStyle w:val="Heading2"/>
      </w:pPr>
      <w:r>
        <w:t xml:space="preserve">1.5 Lombok: преимущества и ограничения</w:t>
      </w:r>
    </w:p>
    <w:p>
      <w:pPr>
        <w:pStyle w:val="Normal"/>
      </w:pPr>
      <w:r>
        <w:t xml:space="preserve">Lombok генерирует часть служебного Java-кода на основе аннотаций: методы доступа, конструкторы и другие элементы [10]. Это сокращает повторяющиеся объявления и делает простые модели компактнее. Однако при оценке подхода необходимо учитывать зависимость сборки и среды разработки от обработки аннотаций, а также необходимость понимать сгенерированное поведение.</w:t>
      </w:r>
    </w:p>
    <w:p>
      <w:pPr>
        <w:pStyle w:val="Normal"/>
      </w:pPr>
      <w:r>
        <w:t xml:space="preserve">Автоматическая генерация всех методов не заменяет проектирование сущности. Например, состав изменяемых полей следует определять по правилам приложения. В проекте TypeScript-интерфейсы задают структуру DTO и записей без генерации getter/setter. Поле владельца назначается на сервере; его нельзя изменить добавлением ownerId в форму. При работе с паролями используется отдельный тип учётных данных, который не передаётся в представления.</w:t>
      </w:r>
    </w:p>
    <w:p>
      <w:pPr>
        <w:pStyle w:val="Heading2"/>
      </w:pPr>
      <w:r>
        <w:t xml:space="preserve">1.6 JPA и реализации ORM</w:t>
      </w:r>
    </w:p>
    <w:p>
      <w:pPr>
        <w:pStyle w:val="Normal"/>
      </w:pPr>
      <w:r>
        <w:t xml:space="preserve">Jakarta Persistence определяет стандарт сохранения Java-объектов и их отображения на реляционные данные [11]. Hibernate ORM и EclipseLink являются примерами решений этой области [12, 13]. JPA следует отличать от конкретной реализации и от Spring Data JPA, который предоставляет дополнительную абстракцию репозиториев.</w:t>
      </w:r>
    </w:p>
    <w:tbl>
      <w:tblPr>
        <w:tblW w:w="935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w="3116" w:type="dxa"/>
          </w:tcPr>
          <w:p>
            <w:pPr>
              <w:pStyle w:val="TableHeader"/>
            </w:pPr>
            <w:r>
              <w:t xml:space="preserve">Подход</w:t>
            </w:r>
          </w:p>
        </w:tc>
        <w:tc>
          <w:tcPr>
            <w:tcW w:w="3116" w:type="dxa"/>
          </w:tcPr>
          <w:p>
            <w:pPr>
              <w:pStyle w:val="TableHeader"/>
            </w:pPr>
            <w:r>
              <w:t xml:space="preserve">Польза</w:t>
            </w:r>
          </w:p>
        </w:tc>
        <w:tc>
          <w:tcPr>
            <w:tcW w:w="3116" w:type="dxa"/>
          </w:tcPr>
          <w:p>
            <w:pPr>
              <w:pStyle w:val="TableHeader"/>
            </w:pPr>
            <w:r>
              <w:t xml:space="preserve">Что необходимо контролировать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JPA / ORM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Работа с сущностями и связями, сокращение повторяющегося кода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Границы транзакций, загрузку связей, фактические запросы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Явный SQL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Видимые запросы и условия доступа, прямое управление выборкой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Согласованность SQL и типов, повторяющееся отображение строк</w:t>
            </w:r>
          </w:p>
        </w:tc>
      </w:tr>
    </w:tbl>
    <w:p>
      <w:pPr>
        <w:pStyle w:val="Normal"/>
      </w:pPr>
      <w:r>
        <w:t xml:space="preserve">Для двух предметных сущностей выбран явный SQL. Это позволяет непосредственно показать условие owner_id, ограничения внешнего ключа и хранение денежных сумм. Отношение пользователей и ролей «многие ко многим» реализовано таблицей user_roles, а отношение животного к расходам — внешним ключом animal_id.</w:t>
      </w:r>
    </w:p>
    <w:p>
      <w:pPr>
        <w:pStyle w:val="Heading2"/>
      </w:pPr>
      <w:r>
        <w:t xml:space="preserve">1.7 Стек практической реализации</w:t>
      </w:r>
    </w:p>
    <w:p>
      <w:pPr>
        <w:pStyle w:val="Normal"/>
      </w:pPr>
      <w:r>
        <w:t xml:space="preserve">TypeScript задаёт типы Animal, Expense, User и Session. Bun выполняет приложение, тесты и работу с SQLite, а Bun.password используется для Argon2id-хешей [14, 15]. Elysia организует HTTP-маршруты и обработчики. Оформление хранится локально; браузеру не нужны внешние CDN для работы форм.</w:t>
      </w:r>
    </w:p>
    <w:p>
      <w:pPr>
        <w:pStyle w:val="Normal"/>
      </w:pPr>
      <w:r>
        <w:t xml:space="preserve">Отсутствие ORM не отменяет разделение ответственности. UserDAO получает учётные данные, SessionService управляет сессиями. Один CourseService выполняет операции с животными и расходами, добавляет роли и записывает журнал. Валидация HTTP-форм и отображение ошибок находятся в обработчиках и шаблонах.</w:t>
      </w:r>
    </w:p>
    <w:p>
      <w:pPr>
        <w:pStyle w:val="Heading1"/>
      </w:pPr>
      <w:r>
        <w:t xml:space="preserve">2 ОПИСАНИЕ ЗАДАЧИ</w:t>
      </w:r>
    </w:p>
    <w:p>
      <w:pPr>
        <w:pStyle w:val="Heading2"/>
      </w:pPr>
      <w:r>
        <w:t xml:space="preserve">2.1 Требования к веб-приложению</w:t>
      </w:r>
    </w:p>
    <w:p>
      <w:pPr>
        <w:pStyle w:val="Normal"/>
      </w:pPr>
      <w:r>
        <w:t xml:space="preserve">По варианту 5 необходимо реализовать список домашних животных и стоимость содержания: корм, ветеринарные услуги и другие расходы. В проекте выбраны связанные таблицы animals и expenses. Животное содержит кличку, вид и возраст. Каждый расход относится к одному животному, имеет категорию, сумму, дату и необязательное примечание.</w:t>
      </w:r>
    </w:p>
    <w:tbl>
      <w:tblPr>
        <w:tblW w:w="935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675"/>
        <w:gridCol w:w="4675"/>
      </w:tblGrid>
      <w:tr>
        <w:trPr>
          <w:tblHeader/>
        </w:trPr>
        <w:tc>
          <w:tcPr>
            <w:tcW w:w="4675" w:type="dxa"/>
          </w:tcPr>
          <w:p>
            <w:pPr>
              <w:pStyle w:val="TableHeader"/>
            </w:pPr>
            <w:r>
              <w:t xml:space="preserve">Требование методички</w:t>
            </w:r>
          </w:p>
        </w:tc>
        <w:tc>
          <w:tcPr>
            <w:tcW w:w="4675" w:type="dxa"/>
          </w:tcPr>
          <w:p>
            <w:pPr>
              <w:pStyle w:val="TableHeader"/>
            </w:pPr>
            <w:r>
              <w:t xml:space="preserve">Реализация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Вход и главная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/course/login и /course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Списки двух таблиц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/course/animals и /course/expenses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Формы ввода двух таблиц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/course/animals/new и /course/expenses/new; общие формы редактирования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Просмотр логов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/course/logs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О приложении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/course/about, сведения о разработчике и назначении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Расчёт характеристик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/course/calculator, стоимость содержания за месяц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Добавление ролей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/course/roles, только ADMIN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Actuator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/course/actuator и методы health, info, metrics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Логи в отдельном файле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logs/course.log в формате JSON Lines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Действия в БД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user_actions с датой, пользователем и описанием</w:t>
            </w:r>
          </w:p>
        </w:tc>
      </w:tr>
    </w:tbl>
    <w:p>
      <w:pPr>
        <w:pStyle w:val="Normal"/>
      </w:pPr>
      <w:r>
        <w:t xml:space="preserve">Новый пользователь всегда получает READ_ONLY. USER получает доступ только к собственным предметным записям. ADMIN видит все данные и может изменять их и добавлять роли. Если у аккаунта несколько ролей, действует приоритет ADMIN, затем USER, затем READ_ONLY.</w:t>
      </w:r>
    </w:p>
    <w:p>
      <w:pPr>
        <w:pStyle w:val="Heading2"/>
      </w:pPr>
      <w:r>
        <w:t xml:space="preserve">2.2 Структура базы данных</w:t>
      </w:r>
    </w:p>
    <w:p>
      <w:pPr>
        <w:pStyle w:val="Normal"/>
      </w:pPr>
      <w:r>
        <w:t xml:space="preserve">База хранится в testdb/course.sqlite и не совпадает с файлами лабораторных. Схема создаётся автоматически при первом обращении и сохраняет данные после перезапуска. Проверка внешних ключей включена. Секреты учётных записей и локальная БД исключены из Git.</w:t>
      </w:r>
    </w:p>
    <w:p>
      <w:pPr>
        <w:jc w:val="center"/>
      </w:pPr>
      <w:r>
        <w:drawing>
          <wp:inline distT="0" distB="0" distL="0" distR="0">
            <wp:extent cx="5800000" cy="3582353"/>
            <wp:docPr id="2" name="Figure 2"/>
            <a:graphic>
              <a:graphicData uri="http://schemas.openxmlformats.org/drawingml/2006/picture">
                <pic:pic>
                  <pic:nvPicPr>
                    <pic:cNvPr id="2" name="datab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58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ver"/>
        <w:jc w:val="center"/>
        <w:ind w:firstLine="0"/>
      </w:pPr>
      <w:r>
        <w:t xml:space="preserve">Рисунок 2 — Структура БД курсового проекта; стрелки направлены от FK к связанной таблице</w:t>
      </w:r>
    </w:p>
    <w:tbl>
      <w:tblPr>
        <w:tblW w:w="935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w="3116" w:type="dxa"/>
          </w:tcPr>
          <w:p>
            <w:pPr>
              <w:pStyle w:val="TableHeader"/>
            </w:pPr>
            <w:r>
              <w:t xml:space="preserve">Таблица</w:t>
            </w:r>
          </w:p>
        </w:tc>
        <w:tc>
          <w:tcPr>
            <w:tcW w:w="3116" w:type="dxa"/>
          </w:tcPr>
          <w:p>
            <w:pPr>
              <w:pStyle w:val="TableHeader"/>
            </w:pPr>
            <w:r>
              <w:t xml:space="preserve">Основные поля</w:t>
            </w:r>
          </w:p>
        </w:tc>
        <w:tc>
          <w:tcPr>
            <w:tcW w:w="3116" w:type="dxa"/>
          </w:tcPr>
          <w:p>
            <w:pPr>
              <w:pStyle w:val="TableHeader"/>
            </w:pPr>
            <w:r>
              <w:t xml:space="preserve">Назначение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users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id, first_name, last_name, email, username, password_hash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Учётные записи; username вычисляется из email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roles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id, name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READ_ONLY, USER, ADMIN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user_roles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user_id, role_id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Связи пользователей и ролей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sessions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token_hash, user_id, csrf_token, expires_at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Анонимные и авторизованные сессии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animals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id, owner_id, name, species, age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Животные и их владельцы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expenses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id, owner_id, animal_id, category, amount_cents, expense_date, description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Затраты на содержание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user_actions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id, date_actions, user_id, username, action, description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История действий</w:t>
            </w:r>
          </w:p>
        </w:tc>
      </w:tr>
    </w:tbl>
    <w:p>
      <w:pPr>
        <w:pStyle w:val="Normal"/>
      </w:pPr>
      <w:r>
        <w:t xml:space="preserve">Возраст — целое число от 0 до 100. Категории расходов ограничены значениями FOOD, VET, CARE и OTHER. Сумма хранится целым числом копеек, от 1 до 1 000 000 000: это соответствует диапазону от 0,01 до 10 000 000 рублей. Дата хранится в формате YYYY-MM-DD; существование календарной даты проверяется сервером. Примечание ограничено 200 символами.</w:t>
      </w:r>
    </w:p>
    <w:p>
      <w:pPr>
        <w:pStyle w:val="Normal"/>
      </w:pPr>
      <w:r>
        <w:t xml:space="preserve">Владелец записи соответствует создавшему её пользователю: owner_id берётся из сессии. USER может связать расход только со своим животным. Администратор может добавить свой расход к любому животному; автором расхода остаётся администратор, поэтому другой аккаунт USER не увидит эту запись. При редактировании владелец сохраняется. В чужом расходе ADMIN выбирает животное того же владельца, чтобы не раскрывать этому пользователю чужие записи через связь. Удаление животного с существующими расходами запрещено: сначала необходимо удалить или переназначить зависимые записи.</w:t>
      </w:r>
    </w:p>
    <w:p>
      <w:pPr>
        <w:pStyle w:val="Normal"/>
      </w:pPr>
      <w:r>
        <w:t xml:space="preserve">Для ролей используются составной первичный ключ user_roles и внешние ключи. Для быстрого ограничения выборок предусмотрены индексы по owner_id и animal_id; для журнала — по пользователю и идентификатору; для сессий — по сроку действия.</w:t>
      </w:r>
    </w:p>
    <w:p>
      <w:pPr>
        <w:pStyle w:val="Heading2"/>
      </w:pPr>
      <w:r>
        <w:t xml:space="preserve">2.3 Классы и взаимодействие компонентов</w:t>
      </w:r>
    </w:p>
    <w:p>
      <w:pPr>
        <w:jc w:val="center"/>
      </w:pPr>
      <w:r>
        <w:drawing>
          <wp:inline distT="0" distB="0" distL="0" distR="0">
            <wp:extent cx="5800000" cy="3411765"/>
            <wp:docPr id="3" name="Figure 3"/>
            <a:graphic>
              <a:graphicData uri="http://schemas.openxmlformats.org/drawingml/2006/picture">
                <pic:pic>
                  <pic:nvPicPr>
                    <pic:cNvPr id="3" name="clas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4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ver"/>
        <w:jc w:val="center"/>
        <w:ind w:firstLine="0"/>
      </w:pPr>
      <w:r>
        <w:t xml:space="preserve">Рисунок 3 — Основные классы и зависимости приложения</w:t>
      </w:r>
    </w:p>
    <w:p>
      <w:pPr>
        <w:pStyle w:val="Normal"/>
      </w:pPr>
      <w:r>
        <w:t xml:space="preserve">ApplicationDatabase управляет соединением и схемой. UserDAO и UserService взяты из ЛР8: они находят пользователей и проверяют хеши паролей; для регистрации задана роль READ_ONLY. SessionService создаёт и удаляет сессии. В одном CourseService собраны методы animals и expenses для чтения, saveAnimal и saveExpense для сохранения, deleteAnimal и deleteExpense для удаления, costs для расчёта, grant для добавления роли, log и logs для журнала. Маршруты вызывают эти методы напрямую, без дополнительных классов ролей и аудита.</w:t>
      </w:r>
    </w:p>
    <w:p>
      <w:pPr>
        <w:pStyle w:val="Normal"/>
      </w:pPr>
      <w:r>
        <w:t xml:space="preserve">Контроллер не доверяет переданным идентификаторам. Сервис повторно проверяет доступность выбранной записи и связанного животного. Ошибки предметной области представлены CourseError с HTTP-статусом и понятным сообщением. Шаблоны получают подготовленные данные и экранируют пользовательский текст.</w:t>
      </w:r>
    </w:p>
    <w:p>
      <w:pPr>
        <w:pStyle w:val="Heading2"/>
      </w:pPr>
      <w:r>
        <w:t xml:space="preserve">2.4 Востребованность Spring Boot</w:t>
      </w:r>
    </w:p>
    <w:p>
      <w:pPr>
        <w:pStyle w:val="Normal"/>
      </w:pPr>
      <w:r>
        <w:t xml:space="preserve">На 28 октября 2026 года рассмотрена небольшая качественная выборка: две вакансии работодателей на «Хабр Карьере» и одна на карьерном сайте Lamoda [16–18]. Сравнивались роль, область применения и сопутствующие навыки. Это наблюдение по трём объявлениям, а не оценка общего числа вакансий или доли технологии на рынке.</w:t>
      </w:r>
    </w:p>
    <w:tbl>
      <w:tblPr>
        <w:tblW w:w="935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w="3116" w:type="dxa"/>
          </w:tcPr>
          <w:p>
            <w:pPr>
              <w:pStyle w:val="TableHeader"/>
            </w:pPr>
            <w:r>
              <w:t xml:space="preserve">Источник и дата объявления</w:t>
            </w:r>
          </w:p>
        </w:tc>
        <w:tc>
          <w:tcPr>
            <w:tcW w:w="3116" w:type="dxa"/>
          </w:tcPr>
          <w:p>
            <w:pPr>
              <w:pStyle w:val="TableHeader"/>
            </w:pPr>
            <w:r>
              <w:t xml:space="preserve">Вакансия</w:t>
            </w:r>
          </w:p>
        </w:tc>
        <w:tc>
          <w:tcPr>
            <w:tcW w:w="3116" w:type="dxa"/>
          </w:tcPr>
          <w:p>
            <w:pPr>
              <w:pStyle w:val="TableHeader"/>
            </w:pPr>
            <w:r>
              <w:t xml:space="preserve">Упоминание Spring Boot и сопутствующих навыков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Хабр Карьера, 26.10.2026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Уралсиб, эксперт-разработчик Java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Java 17+, Spring Boot, SQL, REST; разработка онлайн-банка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Хабр Карьера, 24.10.2026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Лоция, Java Developer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Spring Boot и Spring Framework в навыках; Java 21, SQL, REST/API и Kafka в описании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Карьерный сайт Lamoda, 20.10.2026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Senior Java developer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Java 17–21, Spring Boot, Hibernate, PostgreSQL, Kafka; складская система</w:t>
            </w:r>
          </w:p>
        </w:tc>
      </w:tr>
    </w:tbl>
    <w:p>
      <w:pPr>
        <w:pStyle w:val="Normal"/>
      </w:pPr>
      <w:r>
        <w:t xml:space="preserve">Примеры показывают применение Spring Boot в банковской системе, платформенной разработке и логистике. Во всех случаях нужны и общие серверные компетенции: работа с данными, тестирование, взаимодействие компонентов. Поэтому изучение контроллеров, транзакций, авторизации и аудита сохраняет практическую ценность при реализации учебной задачи на другом языке.</w:t>
      </w:r>
    </w:p>
    <w:p>
      <w:pPr>
        <w:pStyle w:val="Normal"/>
      </w:pPr>
      <w:r>
        <w:t xml:space="preserve">Зарплатные оценки «похожие специалисты получают» не использованы как зарплаты рассматриваемых вакансий. Количественное сравнение с HH.ru не выполнялось: автоматические запросы к его API вернули HTTP 403. Из этого не делается вывод об отсутствии вакансий. Ссылки и дата обращения приведены в списке источников, поскольку объявления могут изменяться и закрываться.</w:t>
      </w:r>
    </w:p>
    <w:p>
      <w:pPr>
        <w:pStyle w:val="Heading1"/>
      </w:pPr>
      <w:r>
        <w:t xml:space="preserve">3 РАЗРАБОТКА ВЕБ-ПРИЛОЖЕНИЯ</w:t>
      </w:r>
    </w:p>
    <w:p>
      <w:pPr>
        <w:pStyle w:val="Heading2"/>
      </w:pPr>
      <w:r>
        <w:t xml:space="preserve">3.1 Структура проекта</w:t>
      </w:r>
    </w:p>
    <w:p>
      <w:pPr>
        <w:pStyle w:val="Code"/>
      </w:pPr>
      <w:r>
        <w:t xml:space="preserve">src/course/</w:t>
      </w:r>
    </w:p>
    <w:p>
      <w:pPr>
        <w:pStyle w:val="Code"/>
      </w:pPr>
      <w:r>
        <w:t xml:space="preserve">  index.ts       — маршруты, проверка входа, CSRF и валидация</w:t>
      </w:r>
    </w:p>
    <w:p>
      <w:pPr>
        <w:pStyle w:val="Code"/>
      </w:pPr>
      <w:r>
        <w:t xml:space="preserve">  database.ts    — отдельная БД курсового проекта</w:t>
      </w:r>
    </w:p>
    <w:p>
      <w:pPr>
        <w:pStyle w:val="Code"/>
      </w:pPr>
      <w:r>
        <w:t xml:space="preserve">  schema.sql     — таблицы, связи и ограничения</w:t>
      </w:r>
    </w:p>
    <w:p>
      <w:pPr>
        <w:pStyle w:val="Code"/>
      </w:pPr>
      <w:r>
        <w:t xml:space="preserve">  model.ts       — Animal, Expense, категории и денежные значения</w:t>
      </w:r>
    </w:p>
    <w:p>
      <w:pPr>
        <w:pStyle w:val="Code"/>
      </w:pPr>
      <w:r>
        <w:t xml:space="preserve">  service.ts     — один CourseService: SQL, расчёт, роли и журнал</w:t>
      </w:r>
    </w:p>
    <w:p>
      <w:pPr>
        <w:pStyle w:val="Code"/>
      </w:pPr>
      <w:r>
        <w:t xml:space="preserve">  views.tsx      — JSX-страницы и общие компоненты Layout и Field</w:t>
      </w:r>
    </w:p>
    <w:p>
      <w:pPr>
        <w:pStyle w:val="Code"/>
      </w:pPr>
      <w:r>
        <w:t xml:space="preserve">scripts/course-admin.ts   — назначение первого администратора</w:t>
      </w:r>
    </w:p>
    <w:p>
      <w:pPr>
        <w:pStyle w:val="Code"/>
      </w:pPr>
      <w:r>
        <w:t xml:space="preserve">tests/course.test.ts      — интеграционные проверки</w:t>
      </w:r>
    </w:p>
    <w:p>
      <w:pPr>
        <w:pStyle w:val="Normal"/>
      </w:pPr>
      <w:r>
        <w:t xml:space="preserve">Всего в src/course шесть файлов. Начать разбор удобно с index.ts: запрос проходит проверку входа, вызывает метод CourseService и возвращает JSX-страницу из views.tsx. Вложенные группы маршрутов не используются: обработчики записаны одной последовательной цепочкой. Общий src/app.ts подключает новый этап по префиксу /course. Параметры COURSE_DATABASE_PATH и COURSE_LOG_PATH задают файл БД и журнал. Создание соединения остаётся ленивым: вызов старых API не открывает БД курсового проекта. Все соединения закрываются при остановке HTTP-сервера.</w:t>
      </w:r>
    </w:p>
    <w:p>
      <w:pPr>
        <w:pStyle w:val="Heading2"/>
      </w:pPr>
      <w:r>
        <w:t xml:space="preserve">3.2 Решение поставленной задачи</w:t>
      </w:r>
    </w:p>
    <w:p>
      <w:pPr>
        <w:jc w:val="center"/>
      </w:pPr>
      <w:r>
        <w:drawing>
          <wp:inline distT="0" distB="0" distL="0" distR="0">
            <wp:extent cx="5800000" cy="2900000"/>
            <wp:docPr id="4" name="Figure 4"/>
            <a:graphic>
              <a:graphicData uri="http://schemas.openxmlformats.org/drawingml/2006/picture">
                <pic:pic>
                  <pic:nvPicPr>
                    <pic:cNvPr id="4" name="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2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ver"/>
        <w:jc w:val="center"/>
        <w:ind w:firstLine="0"/>
      </w:pPr>
      <w:r>
        <w:t xml:space="preserve">Рисунок 4 — Архитектура реализованного приложения</w:t>
      </w:r>
    </w:p>
    <w:p>
      <w:pPr>
        <w:pStyle w:val="Normal"/>
      </w:pPr>
      <w:r>
        <w:t xml:space="preserve">После регистрации пользователь может просматривать животных и расходы и выполнять расчёт стоимости. Для ведения собственных данных администратор добавляет USER. Эта роль ограничивает и список, и прямой доступ к записи по id. Нельзя обойти проверку изменением адреса формы, скрытого поля ownerId или идентификатора животного в расходе.</w:t>
      </w:r>
    </w:p>
    <w:tbl>
      <w:tblPr>
        <w:tblW w:w="935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w="2337" w:type="dxa"/>
          </w:tcPr>
          <w:p>
            <w:pPr>
              <w:pStyle w:val="TableHeader"/>
            </w:pPr>
            <w:r>
              <w:t xml:space="preserve">Операция</w:t>
            </w:r>
          </w:p>
        </w:tc>
        <w:tc>
          <w:tcPr>
            <w:tcW w:w="2337" w:type="dxa"/>
          </w:tcPr>
          <w:p>
            <w:pPr>
              <w:pStyle w:val="TableHeader"/>
            </w:pPr>
            <w:r>
              <w:t xml:space="preserve">READ_ONLY</w:t>
            </w:r>
          </w:p>
        </w:tc>
        <w:tc>
          <w:tcPr>
            <w:tcW w:w="2337" w:type="dxa"/>
          </w:tcPr>
          <w:p>
            <w:pPr>
              <w:pStyle w:val="TableHeader"/>
            </w:pPr>
            <w:r>
              <w:t xml:space="preserve">USER</w:t>
            </w:r>
          </w:p>
        </w:tc>
        <w:tc>
          <w:tcPr>
            <w:tcW w:w="2337" w:type="dxa"/>
          </w:tcPr>
          <w:p>
            <w:pPr>
              <w:pStyle w:val="TableHeader"/>
            </w:pPr>
            <w:r>
              <w:t xml:space="preserve">ADMIN</w:t>
            </w:r>
          </w:p>
        </w:tc>
      </w:tr>
      <w:tr>
        <w:tc>
          <w:tcPr>
            <w:tcW w:w="2337" w:type="dxa"/>
          </w:tcPr>
          <w:p>
            <w:pPr>
              <w:pStyle w:val="TableText"/>
            </w:pPr>
            <w:r>
              <w:t xml:space="preserve">Просмотр предметных списков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Все записи, только чтение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Только собственные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Все</w:t>
            </w:r>
          </w:p>
        </w:tc>
      </w:tr>
      <w:tr>
        <w:tc>
          <w:tcPr>
            <w:tcW w:w="2337" w:type="dxa"/>
          </w:tcPr>
          <w:p>
            <w:pPr>
              <w:pStyle w:val="TableText"/>
            </w:pPr>
            <w:r>
              <w:t xml:space="preserve">Создание и изменение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Запрещено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Собственные записи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Все записи</w:t>
            </w:r>
          </w:p>
        </w:tc>
      </w:tr>
      <w:tr>
        <w:tc>
          <w:tcPr>
            <w:tcW w:w="2337" w:type="dxa"/>
          </w:tcPr>
          <w:p>
            <w:pPr>
              <w:pStyle w:val="TableText"/>
            </w:pPr>
            <w:r>
              <w:t xml:space="preserve">Удаление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Запрещено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Собственные записи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Все записи</w:t>
            </w:r>
          </w:p>
        </w:tc>
      </w:tr>
      <w:tr>
        <w:tc>
          <w:tcPr>
            <w:tcW w:w="2337" w:type="dxa"/>
          </w:tcPr>
          <w:p>
            <w:pPr>
              <w:pStyle w:val="TableText"/>
            </w:pPr>
            <w:r>
              <w:t xml:space="preserve">Расчёт стоимости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По доступным животным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По собственным животным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По всем животным</w:t>
            </w:r>
          </w:p>
        </w:tc>
      </w:tr>
      <w:tr>
        <w:tc>
          <w:tcPr>
            <w:tcW w:w="2337" w:type="dxa"/>
          </w:tcPr>
          <w:p>
            <w:pPr>
              <w:pStyle w:val="TableText"/>
            </w:pPr>
            <w:r>
              <w:t xml:space="preserve">Журнал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Собственные действия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Собственные действия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Общий журнал</w:t>
            </w:r>
          </w:p>
        </w:tc>
      </w:tr>
      <w:tr>
        <w:tc>
          <w:tcPr>
            <w:tcW w:w="2337" w:type="dxa"/>
          </w:tcPr>
          <w:p>
            <w:pPr>
              <w:pStyle w:val="TableText"/>
            </w:pPr>
            <w:r>
              <w:t xml:space="preserve">Добавление ролей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Запрещено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Запрещено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USER или ADMIN</w:t>
            </w:r>
          </w:p>
        </w:tc>
      </w:tr>
      <w:tr>
        <w:tc>
          <w:tcPr>
            <w:tcW w:w="2337" w:type="dxa"/>
          </w:tcPr>
          <w:p>
            <w:pPr>
              <w:pStyle w:val="TableText"/>
            </w:pPr>
            <w:r>
              <w:t xml:space="preserve">Мониторинг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Запрещено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Запрещено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t xml:space="preserve">Разрешено</w:t>
            </w:r>
          </w:p>
        </w:tc>
      </w:tr>
    </w:tbl>
    <w:p>
      <w:pPr>
        <w:pStyle w:val="Normal"/>
      </w:pPr>
      <w:r>
        <w:t xml:space="preserve">Публичная регистрация не позволяет выбрать роль. Первый администратор назначается локальной командой существующему аккаунту. Это решает начальную настройку без общего пароля и без автоматической выдачи ADMIN первому посетителю. Команда повторяема и записывает назначение в аудит.</w:t>
      </w:r>
    </w:p>
    <w:p>
      <w:pPr>
        <w:pStyle w:val="Heading2"/>
      </w:pPr>
      <w:r>
        <w:t xml:space="preserve">3.3 Реализация аутентификации, операций и расчёта</w:t>
      </w:r>
    </w:p>
    <w:p>
      <w:pPr>
        <w:pStyle w:val="Normal"/>
      </w:pPr>
      <w:r>
        <w:t xml:space="preserve">Пароль хешируется алгоритмом Argon2id. В cookie course_session находится случайный токен, в БД — его SHA-256. Сессия действует 8 часов, меняется при входе и удаляется при выходе. Cookie имеет HttpOnly, SameSite=Lax и Path=/course; при HTTPS устанавливается Secure. Рекомендации по случайным токенам, смене сессии и cookie рассматриваются в материалах OWASP [19].</w:t>
      </w:r>
    </w:p>
    <w:p>
      <w:pPr>
        <w:pStyle w:val="Normal"/>
      </w:pPr>
      <w:r>
        <w:t xml:space="preserve">Все POST, включая вход, регистрацию, калькулятор и выдачу ролей, проверяют CSRF-токен текущей сессии. GET не удаляет записи и не выполняет выход. Заголовки ответов ограничивают кеширование и встраивание страницы. Ошибки внутренней инфраструктуры не выводят путь файла и SQL в HTML.</w:t>
      </w:r>
    </w:p>
    <w:p>
      <w:pPr>
        <w:pStyle w:val="Normal"/>
      </w:pPr>
      <w:r>
        <w:t xml:space="preserve">Для страниц используется официальный HTML-плагин Elysia [21]. В tsconfig.json заданы jsx: react, jsxFactory: Html.createElement и jsxFragmentFactory: Html.Fragment. Плагин html() устанавливает Content-Type и добавляет doctype; страницы возвращаются прямо из обработчиков. JSX здесь формирует HTML на сервере, React в браузере не используется.</w:t>
      </w:r>
    </w:p>
    <w:p>
      <w:pPr>
        <w:pStyle w:val="Normal"/>
      </w:pPr>
      <w:r>
        <w:t xml:space="preserve">Пример строки таблицы из views.tsx:</w:t>
      </w:r>
    </w:p>
    <w:p>
      <w:pPr>
        <w:pStyle w:val="Code"/>
      </w:pPr>
      <w:r>
        <w:t xml:space="preserve">{rows.map(row =&gt; &lt;tr&gt;</w:t>
      </w:r>
    </w:p>
    <w:p>
      <w:pPr>
        <w:pStyle w:val="Code"/>
      </w:pPr>
      <w:r>
        <w:t xml:space="preserve">    &lt;td safe&gt;{row.name}&lt;/td&gt;</w:t>
      </w:r>
    </w:p>
    <w:p>
      <w:pPr>
        <w:pStyle w:val="Code"/>
      </w:pPr>
      <w:r>
        <w:t xml:space="preserve">    &lt;td safe&gt;{row.species}&lt;/td&gt;</w:t>
      </w:r>
    </w:p>
    <w:p>
      <w:pPr>
        <w:pStyle w:val="Code"/>
      </w:pPr>
      <w:r>
        <w:t xml:space="preserve">    &lt;td&gt;{row.age}&lt;/td&gt;</w:t>
      </w:r>
    </w:p>
    <w:p>
      <w:pPr>
        <w:pStyle w:val="Code"/>
      </w:pPr>
      <w:r>
        <w:t xml:space="preserve">    &lt;td&gt;&lt;Actions base="/course/animals" id={row.id} session={session} /&gt;&lt;/td&gt;</w:t>
      </w:r>
    </w:p>
    <w:p>
      <w:pPr>
        <w:pStyle w:val="Code"/>
      </w:pPr>
      <w:r>
        <w:t xml:space="preserve">&lt;/tr&gt;)}</w:t>
      </w:r>
    </w:p>
    <w:p>
      <w:pPr>
        <w:pStyle w:val="Normal"/>
      </w:pPr>
      <w:r>
        <w:t xml:space="preserve">Атрибут safe экранирует динамический текст. Для повторяющихся частей используются только небольшие JSX-компоненты: Layout для страницы, Field для подписанного поля, Csrf для скрытого токена и Actions для кнопок. HTML не собирается длинными строками и вручную не склеивается.</w:t>
      </w:r>
    </w:p>
    <w:p>
      <w:pPr>
        <w:pStyle w:val="Normal"/>
      </w:pPr>
      <w:r>
        <w:t xml:space="preserve">Форма животного содержит кличку, вид и возраст. Форма расхода содержит животное, категорию, сумму, дату и примечание. Для ADMIN при редактировании чужого расхода список животных ограничивается тем же владельцем, чтобы сохранялась согласованность. Ошибочная форма возвращает введённые значения и сообщение; после успешного сохранения сервер отвечает 303 и возвращает пользователя к списку.</w:t>
      </w:r>
    </w:p>
    <w:p>
      <w:pPr>
        <w:pStyle w:val="Normal"/>
      </w:pPr>
      <w:r>
        <w:t xml:space="preserve">Для READ_ONLY изменение отклоняется до записи. Для USER SQL учитывает owner_id. Условие фильтрации применяется на сервере и не зависит от скрытия кнопки:</w:t>
      </w:r>
    </w:p>
    <w:p>
      <w:pPr>
        <w:pStyle w:val="Code"/>
      </w:pPr>
      <w:r>
        <w:t xml:space="preserve">const ownOnly = (user: User) =&gt;</w:t>
      </w:r>
    </w:p>
    <w:p>
      <w:pPr>
        <w:pStyle w:val="Code"/>
      </w:pPr>
      <w:r>
        <w:t xml:space="preserve">    !isAdmin(user) &amp;&amp; user.roles.includes('USER')</w:t>
      </w:r>
    </w:p>
    <w:p>
      <w:pPr>
        <w:pStyle w:val="Normal"/>
      </w:pPr>
      <w:r>
        <w:t xml:space="preserve">Денежные значения вводятся в рублях с точкой или запятой и максимум двумя знаками после разделителя. Значение разбирается на рубли и копейки, затем сохраняется целым числом. Например, 0,10 и 0,20 превращаются в 10 и 20 копеек; итог — 30 копеек. Нельзя ввести отрицательную сумму, ноль, экспоненциальную запись или третью десятичную цифру.</w:t>
      </w:r>
    </w:p>
    <w:p>
      <w:pPr>
        <w:pStyle w:val="Normal"/>
      </w:pPr>
      <w:r>
        <w:t xml:space="preserve">Для животного a и месяца m стоимость определяется суммой amount_cents всех доступных расходов этого животного с датой в месяце m. Дополнительно выводятся суммы категорий и среднее за календарный день:</w:t>
      </w:r>
    </w:p>
    <w:p>
      <w:pPr>
        <w:pStyle w:val="Code"/>
      </w:pPr>
      <w:r>
        <w:t xml:space="preserve">monthlyTotal = sum(amount_cents)</w:t>
      </w:r>
    </w:p>
    <w:p>
      <w:pPr>
        <w:pStyle w:val="Code"/>
      </w:pPr>
      <w:r>
        <w:t xml:space="preserve">categoryTotal[k] = sum(amount_cents where category = k)</w:t>
      </w:r>
    </w:p>
    <w:p>
      <w:pPr>
        <w:pStyle w:val="Code"/>
      </w:pPr>
      <w:r>
        <w:t xml:space="preserve">dailyAverage = round(monthlyTotal / daysInSelectedMonth)</w:t>
      </w:r>
    </w:p>
    <w:p>
      <w:pPr>
        <w:pStyle w:val="Normal"/>
      </w:pPr>
      <w:r>
        <w:t xml:space="preserve">Для октября с расходами 144,10 руб. на корм и 72,20 руб. на ветеринара итог составляет 216,30 руб., среднее за 31 день — 6,98 руб. Запись из ноября не входит в октябрьский результат. Для февраля 2024 года учитываются 29 дней. Если расходов нет, выводится нулевая сумма, а не ошибка.</w:t>
      </w:r>
    </w:p>
    <w:p>
      <w:pPr>
        <w:pStyle w:val="Normal"/>
      </w:pPr>
      <w:r>
        <w:t xml:space="preserve">Действия регистрации, входа, выхода, просмотра страниц, CRUD, расчёта, выдачи ролей и отклонения CSRF записываются в журнал. Пароли, cookie и защитные токены в журнал не включаются. Формат файла — JSON Lines, поэтому перевод строки в пользовательском значении не создаёт поддельную строку журнала.</w:t>
      </w:r>
    </w:p>
    <w:p>
      <w:pPr>
        <w:pStyle w:val="Normal"/>
      </w:pPr>
      <w:r>
        <w:t xml:space="preserve">CRUD и соответствующий аудит в БД выполняются в одной SQLite-транзакции. Если запись файлового журнала не удалась в ходе операции, изменение БД откатывается; это проверено тестом. Файл и SQLite не являются общей распределённой транзакцией: при аварийном завершении процесса между операциями возможна необходимость сверки файла и БД. Для учебного локального приложения выбран синхронный файловый аудит.</w:t>
      </w:r>
    </w:p>
    <w:p>
      <w:pPr>
        <w:pStyle w:val="Normal"/>
      </w:pPr>
      <w:r>
        <w:t xml:space="preserve">Журнал показывает по 100 записей с переходом к более ранним. Для обычного пользователя фильтр user_id применяется в SQL. ADMIN получает общую историю. Время хранится в ISO UTC, а на форме выводится по Екатеринбургу (UTC+5).</w:t>
      </w:r>
    </w:p>
    <w:p>
      <w:pPr>
        <w:pStyle w:val="Normal"/>
      </w:pPr>
      <w:r>
        <w:t xml:space="preserve">Мониторинг повторяет назначение Actuator средствами текущего стека: /course/actuator/health выполняет SELECT 1; info возвращает имя приложения, вариант 5 и версию Bun; metrics — время работы процесса, RSS-память и число запросов к новому этапу. Все эти методы требуют ADMIN.</w:t>
      </w:r>
    </w:p>
    <w:p>
      <w:pPr>
        <w:pStyle w:val="Heading2"/>
      </w:pPr>
      <w:r>
        <w:t xml:space="preserve">3.4 Результаты проверки приложения</w:t>
      </w:r>
    </w:p>
    <w:p>
      <w:pPr>
        <w:pStyle w:val="Normal"/>
      </w:pPr>
      <w:r>
        <w:t xml:space="preserve">Для курсового проекта подготовлены 22 автоматические проверки. Они запускают настоящие HTTP-серверы и используют временные файловые БД и журналы. Проверяются три роли, запрет доступа к чужим id, связь расходов с животным, CRUD, расчёт в копейках, реальные даты и високосный год, журналирование, CSRF, сессии, перезапуск и назначение первого администратора.</w:t>
      </w:r>
    </w:p>
    <w:tbl>
      <w:tblPr>
        <w:tblW w:w="935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675"/>
        <w:gridCol w:w="4675"/>
      </w:tblGrid>
      <w:tr>
        <w:trPr>
          <w:tblHeader/>
        </w:trPr>
        <w:tc>
          <w:tcPr>
            <w:tcW w:w="4675" w:type="dxa"/>
          </w:tcPr>
          <w:p>
            <w:pPr>
              <w:pStyle w:val="TableHeader"/>
            </w:pPr>
            <w:r>
              <w:t xml:space="preserve">Проверка</w:t>
            </w:r>
          </w:p>
        </w:tc>
        <w:tc>
          <w:tcPr>
            <w:tcW w:w="4675" w:type="dxa"/>
          </w:tcPr>
          <w:p>
            <w:pPr>
              <w:pStyle w:val="TableHeader"/>
            </w:pPr>
            <w:r>
              <w:t xml:space="preserve">Ожидаемое поведение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Аноним открывает защищённый список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303 на форму входа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READ_ONLY отправляет сохранение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403 без изменения данных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USER обращается к чужой записи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404, запись не раскрывается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ADMIN изменяет чужую запись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303, владелец сохраняется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Удаление животного с расходами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409 с понятным объяснением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Ошибочные сумма, дата или возраст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400 с сохранённой формой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Калькулятор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Сумма только выбранного месяца и животного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Выдача роли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Проверка ADMIN, изменение действует в текущей сессии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Ошибка записи файлового аудита при CRUD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500, откат предметной записи и аудита БД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Перезапуск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Данные, роли, сессии и журнал сохраняются</w:t>
            </w:r>
          </w:p>
        </w:tc>
      </w:tr>
    </w:tbl>
    <w:p>
      <w:pPr>
        <w:pStyle w:val="Normal"/>
      </w:pPr>
      <w:r>
        <w:t xml:space="preserve">Скриншоты интерфейса и DBeaver добавляются автором самостоятельно. Приведённые выше схемы построены программно и описывают проект, они не являются скриншотами работающего интерфейса.</w:t>
      </w:r>
    </w:p>
    <w:p>
      <w:pPr>
        <w:pStyle w:val="Normal"/>
      </w:pPr>
      <w:r>
        <w:t xml:space="preserve">[Место для скриншота 1: главная страница «Мои питомцы».]</w:t>
      </w:r>
    </w:p>
    <w:p>
      <w:pPr>
        <w:pStyle w:val="Normal"/>
      </w:pPr>
      <w:r>
        <w:t xml:space="preserve">[Место для скриншота 2: регистрация и сообщение об успешном создании аккаунта.]</w:t>
      </w:r>
    </w:p>
    <w:p>
      <w:pPr>
        <w:pStyle w:val="Normal"/>
      </w:pPr>
      <w:r>
        <w:t xml:space="preserve">[Место для скриншота 3: форма входа.]</w:t>
      </w:r>
    </w:p>
    <w:p>
      <w:pPr>
        <w:pStyle w:val="Normal"/>
      </w:pPr>
      <w:r>
        <w:t xml:space="preserve">[Место для скриншота 4: список животных с READ_ONLY без кнопок изменения.]</w:t>
      </w:r>
    </w:p>
    <w:p>
      <w:pPr>
        <w:pStyle w:val="Normal"/>
      </w:pPr>
      <w:r>
        <w:t xml:space="preserve">[Место для скриншота 5: форма животного и сохранённая запись с ролью USER.]</w:t>
      </w:r>
    </w:p>
    <w:p>
      <w:pPr>
        <w:pStyle w:val="Normal"/>
      </w:pPr>
      <w:r>
        <w:t xml:space="preserve">[Место для скриншота 6: форма расхода и список расходов.]</w:t>
      </w:r>
    </w:p>
    <w:p>
      <w:pPr>
        <w:pStyle w:val="Normal"/>
      </w:pPr>
      <w:r>
        <w:t xml:space="preserve">[Место для скриншота 7: расчёт месячной стоимости с категориями.]</w:t>
      </w:r>
    </w:p>
    <w:p>
      <w:pPr>
        <w:pStyle w:val="Normal"/>
      </w:pPr>
      <w:r>
        <w:t xml:space="preserve">[Место для скриншота 8: журнал действий.]</w:t>
      </w:r>
    </w:p>
    <w:p>
      <w:pPr>
        <w:pStyle w:val="Normal"/>
      </w:pPr>
      <w:r>
        <w:t xml:space="preserve">[Место для скриншота 9: форма выдачи ролей у ADMIN.]</w:t>
      </w:r>
    </w:p>
    <w:p>
      <w:pPr>
        <w:pStyle w:val="Normal"/>
      </w:pPr>
      <w:r>
        <w:t xml:space="preserve">[Место для скриншота 10: таблицы и связи БД в DBeaver.]</w:t>
      </w:r>
    </w:p>
    <w:p>
      <w:pPr>
        <w:pStyle w:val="Normal"/>
      </w:pPr>
      <w:r>
        <w:t xml:space="preserve">[Место для скриншота 11: сведения health, info и metrics.]</w:t>
      </w:r>
    </w:p>
    <w:p>
      <w:pPr>
        <w:pStyle w:val="Normal"/>
      </w:pPr>
      <w:r>
        <w:t xml:space="preserve">[Место для скриншота 12: страница «О приложении».]</w:t>
      </w:r>
    </w:p>
    <w:p>
      <w:pPr>
        <w:pStyle w:val="Heading2"/>
      </w:pPr>
      <w:r>
        <w:t xml:space="preserve">3.5 Запуск и воспроизведение проверки</w:t>
      </w:r>
    </w:p>
    <w:p>
      <w:pPr>
        <w:pStyle w:val="Normal"/>
      </w:pPr>
      <w:r>
        <w:t xml:space="preserve">Из корня репозитория:</w:t>
      </w:r>
    </w:p>
    <w:p>
      <w:pPr>
        <w:pStyle w:val="Code"/>
      </w:pPr>
      <w:r>
        <w:t xml:space="preserve">bun.cmd install</w:t>
      </w:r>
    </w:p>
    <w:p>
      <w:pPr>
        <w:pStyle w:val="Code"/>
      </w:pPr>
      <w:r>
        <w:t xml:space="preserve">bun.cmd run start</w:t>
      </w:r>
    </w:p>
    <w:p>
      <w:pPr>
        <w:pStyle w:val="Normal"/>
      </w:pPr>
      <w:r>
        <w:t xml:space="preserve">Открыть http://localhost:8082/course/register и создать свой аккаунт. Для первого администратора во втором терминале выполнить команду с email созданного аккаунта:</w:t>
      </w:r>
    </w:p>
    <w:p>
      <w:pPr>
        <w:pStyle w:val="Code"/>
      </w:pPr>
      <w:r>
        <w:t xml:space="preserve">bun.cmd run course:admin admin@example.test</w:t>
      </w:r>
    </w:p>
    <w:p>
      <w:pPr>
        <w:pStyle w:val="Normal"/>
      </w:pPr>
      <w:r>
        <w:t xml:space="preserve">Готового аккаунта admin@example.test нет: в команде необходимо указать свой зарегистрированный email. Далее войти в /course/login. Для проверки USER и READ_ONLY зарегистрировать ещё два аккаунта. На странице /course/roles выдать USER одному из них, второй оставить READ_ONLY. Переключая аккаунты, проверить матрицу доступа.</w:t>
      </w:r>
    </w:p>
    <w:p>
      <w:pPr>
        <w:pStyle w:val="Normal"/>
      </w:pPr>
      <w:r>
        <w:t xml:space="preserve">Для проверки расчёта создать животное, добавить два расхода в одном месяце и один в другом, затем открыть калькулятор. Для DBeaver выбрать подключение SQLite к файлу курсовой. Схема и роли создаются автоматически, предварительный SQL не требуется.</w:t>
      </w:r>
    </w:p>
    <w:p>
      <w:pPr>
        <w:pStyle w:val="Code"/>
      </w:pPr>
      <w:r>
        <w:t xml:space="preserve">$env:COURSE_DATABASE_PATH = 'testdb/my-course.sqlite'</w:t>
      </w:r>
    </w:p>
    <w:p>
      <w:pPr>
        <w:pStyle w:val="Code"/>
      </w:pPr>
      <w:r>
        <w:t xml:space="preserve">$env:COURSE_LOG_PATH = 'logs/my-course.log'</w:t>
      </w:r>
    </w:p>
    <w:p>
      <w:pPr>
        <w:pStyle w:val="Code"/>
      </w:pPr>
      <w:r>
        <w:t xml:space="preserve">bun.cmd run start</w:t>
      </w:r>
    </w:p>
    <w:p>
      <w:pPr>
        <w:pStyle w:val="Normal"/>
      </w:pPr>
      <w:r>
        <w:t xml:space="preserve">При назначении администратора использовать те же переменные. Файл курсовой должен отличаться от DATABASE_PATH и LAB8_DATABASE_PATH. Сервис 2 для курсовой не нужен.</w:t>
      </w:r>
    </w:p>
    <w:p>
      <w:pPr>
        <w:pStyle w:val="Code"/>
      </w:pPr>
      <w:r>
        <w:t xml:space="preserve">bun.cmd test tests/course.test.ts</w:t>
      </w:r>
    </w:p>
    <w:p>
      <w:pPr>
        <w:pStyle w:val="Code"/>
      </w:pPr>
      <w:r>
        <w:t xml:space="preserve">bun.cmd test</w:t>
      </w:r>
    </w:p>
    <w:p>
      <w:pPr>
        <w:pStyle w:val="Code"/>
      </w:pPr>
      <w:r>
        <w:t xml:space="preserve">bun.cmd run typecheck</w:t>
      </w:r>
    </w:p>
    <w:p>
      <w:pPr>
        <w:pStyle w:val="Code"/>
      </w:pPr>
      <w:r>
        <w:t xml:space="preserve">python scripts/course-report.py</w:t>
      </w:r>
    </w:p>
    <w:p>
      <w:pPr>
        <w:pStyle w:val="Normal"/>
      </w:pPr>
      <w:r>
        <w:t xml:space="preserve">После добавления собственных изображений в Word обновить содержание и номера страниц. Схемы можно пересоздать командой powershell -NoProfile -ExecutionPolicy Bypass -File scripts/course-diagrams.ps1; изменение общей политики выполнения Windows не требуется.</w:t>
      </w:r>
    </w:p>
    <w:p>
      <w:pPr>
        <w:pStyle w:val="Heading1"/>
      </w:pPr>
      <w:r>
        <w:t xml:space="preserve">ЗАКЛЮЧЕНИЕ</w:t>
      </w:r>
    </w:p>
    <w:p>
      <w:pPr>
        <w:pStyle w:val="Normal"/>
      </w:pPr>
      <w:r>
        <w:t xml:space="preserve">Разработано веб-приложение «Мои питомцы» по варианту 5. Созданы связанные таблицы животных и расходов, формы ввода и списков, расчёт месячной стоимости содержания с разбивкой по категориям. Реализованы регистрация с READ_ONLY, работа USER только со своими данными, полный доступ ADMIN и административная форма выдачи ролей. Добавлены журнал действий в SQLite и отдельном файле, мониторинг и страница о разработчике.</w:t>
      </w:r>
    </w:p>
    <w:p>
      <w:pPr>
        <w:pStyle w:val="Normal"/>
      </w:pPr>
      <w:r>
        <w:t xml:space="preserve">Автоматические проверки охватывают предметные операции, права на конкретные записи, денежные значения и календарные даты, сессии, аудит и сохранение данных. Проект продолжает подход лабораторных: один репозиторий и ветка, явные пометки этапов и адаптация Java-задания к TypeScript, Bun и Elysia.</w:t>
      </w:r>
    </w:p>
    <w:p>
      <w:pPr>
        <w:pStyle w:val="Normal"/>
      </w:pPr>
      <w:r>
        <w:t xml:space="preserve">Возможные дальнейшие улучшения — фильтры списков по периоду и категории, экспорт отчёта в CSV и сверка файлового аудита с БД после аварийного завершения. Они не включены в обязательный объём реализации.</w:t>
      </w:r>
    </w:p>
    <w:p>
      <w:pPr>
        <w:pStyle w:val="Heading1"/>
      </w:pPr>
      <w:r>
        <w:t xml:space="preserve">СПИСОК ИСПОЛЬЗОВАННЫХ ИСТОЧНИКОВ</w:t>
      </w:r>
    </w:p>
    <w:p>
      <w:pPr>
        <w:pStyle w:val="Normal"/>
      </w:pPr>
      <w:r>
        <w:t xml:space="preserve">Дата обращения к электронным источникам: 28.10.2026. Теоретические положения изложены своими словами; схемы отражают реализацию автора.</w:t>
      </w:r>
    </w:p>
    <w:p>
      <w:pPr>
        <w:pStyle w:val="Normal"/>
      </w:pPr>
      <w:r>
        <w:t xml:space="preserve">1. Spring Boot. Официальная страница проекта: https://spring.io/projects/spring-boot/</w:t>
      </w:r>
    </w:p>
    <w:p>
      <w:pPr>
        <w:pStyle w:val="Normal"/>
      </w:pPr>
      <w:r>
        <w:t xml:space="preserve">2. Quarkus. Официальная страница: https://quarkus.io/</w:t>
      </w:r>
    </w:p>
    <w:p>
      <w:pPr>
        <w:pStyle w:val="Normal"/>
      </w:pPr>
      <w:r>
        <w:t xml:space="preserve">3. Micronaut Framework. Официальная страница: https://micronaut.io/</w:t>
      </w:r>
    </w:p>
    <w:p>
      <w:pPr>
        <w:pStyle w:val="Normal"/>
      </w:pPr>
      <w:r>
        <w:t xml:space="preserve">4. SQLite. Appropriate Uses For SQLite: https://www.sqlite.org/whentouse.html</w:t>
      </w:r>
    </w:p>
    <w:p>
      <w:pPr>
        <w:pStyle w:val="Normal"/>
      </w:pPr>
      <w:r>
        <w:t xml:space="preserve">5. H2 Database. Features: https://www.h2database.com/html/features.html</w:t>
      </w:r>
    </w:p>
    <w:p>
      <w:pPr>
        <w:pStyle w:val="Normal"/>
      </w:pPr>
      <w:r>
        <w:t xml:space="preserve">6. PostgreSQL. About: https://www.postgresql.org/about/</w:t>
      </w:r>
    </w:p>
    <w:p>
      <w:pPr>
        <w:pStyle w:val="Normal"/>
      </w:pPr>
      <w:r>
        <w:t xml:space="preserve">7. Spring Framework. Data Access with JDBC: https://docs.spring.io/spring-framework/reference/data-access/jdbc.html</w:t>
      </w:r>
    </w:p>
    <w:p>
      <w:pPr>
        <w:pStyle w:val="Normal"/>
      </w:pPr>
      <w:r>
        <w:t xml:space="preserve">8. Spring Data JPA. Reference: https://docs.spring.io/spring-data/jpa/reference/</w:t>
      </w:r>
    </w:p>
    <w:p>
      <w:pPr>
        <w:pStyle w:val="Normal"/>
      </w:pPr>
      <w:r>
        <w:t xml:space="preserve">9. Spring Framework. DispatcherServlet: https://docs.spring.io/spring-framework/reference/web/webmvc/mvc-servlet.html</w:t>
      </w:r>
    </w:p>
    <w:p>
      <w:pPr>
        <w:pStyle w:val="Normal"/>
      </w:pPr>
      <w:r>
        <w:t xml:space="preserve">10. Project Lombok. Features: https://projectlombok.org/features/</w:t>
      </w:r>
    </w:p>
    <w:p>
      <w:pPr>
        <w:pStyle w:val="Normal"/>
      </w:pPr>
      <w:r>
        <w:t xml:space="preserve">11. Jakarta Persistence. Specification: https://jakarta.ee/specifications/persistence/</w:t>
      </w:r>
    </w:p>
    <w:p>
      <w:pPr>
        <w:pStyle w:val="Normal"/>
      </w:pPr>
      <w:r>
        <w:t xml:space="preserve">12. Hibernate ORM. Официальная страница: https://hibernate.org/orm/</w:t>
      </w:r>
    </w:p>
    <w:p>
      <w:pPr>
        <w:pStyle w:val="Normal"/>
      </w:pPr>
      <w:r>
        <w:t xml:space="preserve">13. EclipseLink. Официальная страница: https://eclipse.dev/eclipselink/</w:t>
      </w:r>
    </w:p>
    <w:p>
      <w:pPr>
        <w:pStyle w:val="Normal"/>
      </w:pPr>
      <w:r>
        <w:t xml:space="preserve">14. Bun. Hashing: https://bun.com/docs/runtime/hashing</w:t>
      </w:r>
    </w:p>
    <w:p>
      <w:pPr>
        <w:pStyle w:val="Normal"/>
      </w:pPr>
      <w:r>
        <w:t xml:space="preserve">15. Elysia. Handler: https://elysiajs.com/essential/handler</w:t>
      </w:r>
    </w:p>
    <w:p>
      <w:pPr>
        <w:pStyle w:val="Normal"/>
      </w:pPr>
      <w:r>
        <w:t xml:space="preserve">16. Хабр Карьера. Уралсиб, «Эксперт-разработчик Java»: https://career.habr.com/vacancies/1000169150</w:t>
      </w:r>
    </w:p>
    <w:p>
      <w:pPr>
        <w:pStyle w:val="Normal"/>
      </w:pPr>
      <w:r>
        <w:t xml:space="preserve">17. Хабр Карьера. Лоция, «Java Developer»: https://career.habr.com/vacancies/1000165261</w:t>
      </w:r>
    </w:p>
    <w:p>
      <w:pPr>
        <w:pStyle w:val="Normal"/>
      </w:pPr>
      <w:r>
        <w:t xml:space="preserve">18. Lamoda. Senior Java developer: https://job.lamoda.ru/vacancies/moskva/java-developer--2833</w:t>
      </w:r>
    </w:p>
    <w:p>
      <w:pPr>
        <w:pStyle w:val="Normal"/>
      </w:pPr>
      <w:r>
        <w:t xml:space="preserve">19. OWASP. Session Management Cheat Sheet: https://cheatsheetseries.owasp.org/cheatsheets/Session_Management_Cheat_Sheet.html</w:t>
      </w:r>
    </w:p>
    <w:p>
      <w:pPr>
        <w:pStyle w:val="Normal"/>
      </w:pPr>
      <w:r>
        <w:t xml:space="preserve">20. Учебно-методическое пособие «Курсовое проектирование SpringBoot (2).docx», каталог labs данного репозитория.</w:t>
      </w:r>
    </w:p>
    <w:p>
      <w:pPr>
        <w:pStyle w:val="Normal"/>
      </w:pPr>
      <w:r>
        <w:t xml:space="preserve">21. Elysia. HTML Plugin, JSX: https://elysiajs.com/plugins/html#jsx</w:t>
      </w:r>
    </w:p>
    <w:p>
      <w:pPr>
        <w:pStyle w:val="Heading1"/>
      </w:pPr>
      <w:r>
        <w:t xml:space="preserve">ПРИЛОЖЕНИЕ 1. РЕПОЗИТОРИЙ И ФРАГМЕНТЫ КОДА</w:t>
      </w:r>
    </w:p>
    <w:p>
      <w:pPr>
        <w:pStyle w:val="Normal"/>
      </w:pPr>
      <w:r>
        <w:t xml:space="preserve">Репозиторий: https://github.com/rssXX/programming-3-semester</w:t>
      </w:r>
    </w:p>
    <w:p>
      <w:pPr>
        <w:pStyle w:val="Normal"/>
      </w:pPr>
      <w:r>
        <w:t xml:space="preserve">Ветка main; основной код в src/course. Код предыдущих лабораторных доступен по прежним адресам.</w:t>
      </w:r>
    </w:p>
    <w:p>
      <w:pPr>
        <w:pStyle w:val="Normal"/>
      </w:pPr>
      <w:r>
        <w:t xml:space="preserve">Фрагмент назначения владельца нового расхода:</w:t>
      </w:r>
    </w:p>
    <w:p>
      <w:pPr>
        <w:pStyle w:val="Code"/>
      </w:pPr>
      <w:r>
        <w:t xml:space="preserve">const animal = this.animal(user, data.animalId)</w:t>
      </w:r>
    </w:p>
    <w:p>
      <w:pPr>
        <w:pStyle w:val="Code"/>
      </w:pPr>
      <w:r>
        <w:t xml:space="preserve">const ownerId = old?.ownerId ?? user.id</w:t>
      </w:r>
    </w:p>
    <w:p>
      <w:pPr>
        <w:pStyle w:val="Code"/>
      </w:pPr>
      <w:r>
        <w:t xml:space="preserve">if (animal.ownerId !== ownerId &amp;&amp;</w:t>
      </w:r>
    </w:p>
    <w:p>
      <w:pPr>
        <w:pStyle w:val="Code"/>
      </w:pPr>
      <w:r>
        <w:t xml:space="preserve">    !(isAdmin(user) &amp;&amp; ownerId === user.id)) {</w:t>
      </w:r>
    </w:p>
    <w:p>
      <w:pPr>
        <w:pStyle w:val="Code"/>
      </w:pPr>
      <w:r>
        <w:t xml:space="preserve">    throw new CourseError(400,</w:t>
      </w:r>
    </w:p>
    <w:p>
      <w:pPr>
        <w:pStyle w:val="Code"/>
      </w:pPr>
      <w:r>
        <w:t xml:space="preserve">        'Выберите животное того же владельца, что и расход')</w:t>
      </w:r>
    </w:p>
    <w:p>
      <w:pPr>
        <w:pStyle w:val="Code"/>
      </w:pPr>
      <w:r>
        <w:t xml:space="preserve">}</w:t>
      </w:r>
    </w:p>
    <w:p>
      <w:pPr>
        <w:pStyle w:val="Normal"/>
      </w:pPr>
      <w:r>
        <w:t xml:space="preserve">Фрагмент параметризованной выборки животных с проверкой владельца:</w:t>
      </w:r>
    </w:p>
    <w:p>
      <w:pPr>
        <w:pStyle w:val="Code"/>
      </w:pPr>
      <w:r>
        <w:t xml:space="preserve">SELECT id, owner_id AS ownerId, name, species, age</w:t>
      </w:r>
    </w:p>
    <w:p>
      <w:pPr>
        <w:pStyle w:val="Code"/>
      </w:pPr>
      <w:r>
        <w:t xml:space="preserve">FROM animals</w:t>
      </w:r>
    </w:p>
    <w:p>
      <w:pPr>
        <w:pStyle w:val="Code"/>
      </w:pPr>
      <w:r>
        <w:t xml:space="preserve">WHERE id = ? AND (? = 0 OR owner_id = ?);</w:t>
      </w:r>
    </w:p>
    <w:p>
      <w:pPr>
        <w:pStyle w:val="Normal"/>
      </w:pPr>
      <w:r>
        <w:t xml:space="preserve">Фрагмент расчёта стоимости:</w:t>
      </w:r>
    </w:p>
    <w:p>
      <w:pPr>
        <w:pStyle w:val="Code"/>
      </w:pPr>
      <w:r>
        <w:t xml:space="preserve">let totalCents = 0</w:t>
      </w:r>
    </w:p>
    <w:p>
      <w:pPr>
        <w:pStyle w:val="Code"/>
      </w:pPr>
      <w:r>
        <w:t xml:space="preserve">for (const expense of this.expenses(user)) {</w:t>
      </w:r>
    </w:p>
    <w:p>
      <w:pPr>
        <w:pStyle w:val="Code"/>
      </w:pPr>
      <w:r>
        <w:t xml:space="preserve">    if (expense.animalId !== animalId) continue</w:t>
      </w:r>
    </w:p>
    <w:p>
      <w:pPr>
        <w:pStyle w:val="Code"/>
      </w:pPr>
      <w:r>
        <w:t xml:space="preserve">    if (!expense.expenseDate.startsWith(month + '-')) continue</w:t>
      </w:r>
    </w:p>
    <w:p>
      <w:pPr>
        <w:pStyle w:val="Code"/>
      </w:pPr>
      <w:r>
        <w:t xml:space="preserve">    totalCents += expense.amountCents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const [year, selectedMonth] = month.split('-').map(Number)</w:t>
      </w:r>
    </w:p>
    <w:p>
      <w:pPr>
        <w:pStyle w:val="Code"/>
      </w:pPr>
      <w:r>
        <w:t xml:space="preserve">const days = new Date(Date.UTC(year, selectedMonth, 0)).getUTCDate()</w:t>
      </w:r>
    </w:p>
    <w:p>
      <w:pPr>
        <w:pStyle w:val="Code"/>
      </w:pPr>
      <w:r>
        <w:t xml:space="preserve">const dailyCents = Math.round(totalCents / days)</w:t>
      </w:r>
    </w:p>
    <w:p>
      <w:pPr>
        <w:pStyle w:val="Normal"/>
      </w:pPr>
      <w:r>
        <w:t xml:space="preserve">Фрагмент выдачи роли:</w:t>
      </w:r>
    </w:p>
    <w:p>
      <w:pPr>
        <w:pStyle w:val="Code"/>
      </w:pPr>
      <w:r>
        <w:t xml:space="preserve">requireAdmin(actor)</w:t>
      </w:r>
    </w:p>
    <w:p>
      <w:pPr>
        <w:pStyle w:val="Code"/>
      </w:pPr>
      <w:r>
        <w:t xml:space="preserve">if (role !== 'USER' &amp;&amp; role !== 'ADMIN') {</w:t>
      </w:r>
    </w:p>
    <w:p>
      <w:pPr>
        <w:pStyle w:val="Code"/>
      </w:pPr>
      <w:r>
        <w:t xml:space="preserve">    throw new CourseError(400, 'Можно добавить только USER или ADMIN')</w:t>
      </w:r>
    </w:p>
    <w:p>
      <w:pPr>
        <w:pStyle w:val="Code"/>
      </w:pPr>
      <w:r>
        <w:t xml:space="preserve">}</w:t>
      </w:r>
    </w:p>
    <w:p>
      <w:pPr>
        <w:pStyle w:val="Heading1"/>
      </w:pPr>
      <w:r>
        <w:t xml:space="preserve">ПРИЛОЖЕНИЕ 2. ЗАКЛЮЧЕНИЕ ОНЛАЙН-ПРОВЕРКИ НА АНТИПЛАГИАТ</w:t>
      </w:r>
    </w:p>
    <w:p>
      <w:pPr>
        <w:pStyle w:val="Normal"/>
      </w:pPr>
      <w:r>
        <w:t xml:space="preserve">Онлайн-проверка не проводилась. Процент оригинальности и заключение не заявляются. После завершения текста и добавления собственных скриншотов автору необходимо выполнить проверку в требуемой учебным заведением системе и вставить полученное заключение.</w:t>
      </w:r>
    </w:p>
    <w:p>
      <w:pPr>
        <w:pStyle w:val="Normal"/>
      </w:pPr>
      <w:r>
        <w:t xml:space="preserve">[Место для подлинного заключения онлайн-проверки: название системы, дата, идентификатор отчёта и результат.]</w:t>
      </w:r>
    </w:p>
    <w:sectPr>
      <w:footerReference w:type="default" r:id="rId2"/>
      <w:pgSz w:w="11906" w:h="16838"/>
      <w:pgMar w:top="1134" w:right="850" w:bottom="1134" w:left="1701" w:header="567" w:footer="567"/>
      <w:titlePg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PAGE">
      <w:r>
        <w:t>1</w:t>
      </w:r>
    </w:fldSimple>
  </w:p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  <w:pPrDefault>
      <w:pPr>
        <w:spacing w:after="120" w:line="360" w:lineRule="auto"/>
      </w:pPr>
    </w:pPrDefault>
  </w:docDefaults>
  <w:style w:type="paragraph" w:styleId="Normal">
    <w:name w:val="Normal"/>
    <w:pPr>
      <w:ind w:firstLine="709"/>
    </w:pPr>
    <w:rPr/>
  </w:style>
  <w:style w:type="paragraph" w:styleId="Title">
    <w:name w:val="Title"/>
    <w:pPr>
      <w:ind w:firstLine="0"/>
      <w:keepNext/>
      <w:spacing w:before="240" w:after="120"/>
    </w:pPr>
    <w:rPr>
      <w:b/>
      <w:sz w:val="28"/>
    </w:rPr>
  </w:style>
  <w:style w:type="paragraph" w:styleId="Heading1">
    <w:name w:val="Heading1"/>
    <w:pPr>
      <w:ind w:firstLine="0"/>
      <w:keepNext/>
      <w:spacing w:before="240" w:after="120"/>
      <w:outlineLvl w:val="0"/>
    </w:pPr>
    <w:rPr>
      <w:b/>
      <w:sz w:val="28"/>
    </w:rPr>
  </w:style>
  <w:style w:type="paragraph" w:styleId="Heading2">
    <w:name w:val="Heading2"/>
    <w:pPr>
      <w:ind w:firstLine="0"/>
      <w:keepNext/>
      <w:spacing w:before="240" w:after="120"/>
      <w:outlineLvl w:val="1"/>
    </w:pPr>
    <w:rPr>
      <w:b/>
      <w:sz w:val="28"/>
    </w:rPr>
  </w:style>
  <w:style w:type="paragraph" w:styleId="Cover">
    <w:name w:val="Cover"/>
    <w:pPr>
      <w:ind w:firstLine="0"/>
      <w:spacing w:after="0"/>
    </w:pPr>
    <w:rPr/>
  </w:style>
  <w:style w:type="paragraph" w:styleId="Code">
    <w:name w:val="Code"/>
    <w:pPr>
      <w:ind w:firstLine="0"/>
      <w:spacing w:after="0"/>
    </w:pPr>
    <w:rPr/>
  </w:style>
  <w:style w:type="paragraph" w:styleId="TableHeader">
    <w:name w:val="TableHeader"/>
    <w:pPr>
      <w:ind w:firstLine="0"/>
      <w:spacing w:after="0"/>
    </w:pPr>
    <w:rPr>
      <w:b/>
    </w:rPr>
  </w:style>
  <w:style w:type="paragraph" w:styleId="TableText">
    <w:name w:val="TableText"/>
    <w:pPr>
      <w:ind w:firstLine="0"/>
      <w:spacing w:after="0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settings" Target="settings.xml"/><Relationship Id="rId11" Type="http://schemas.openxmlformats.org/officeDocument/2006/relationships/image" Target="media/spring-mvc.png"/><Relationship Id="rId12" Type="http://schemas.openxmlformats.org/officeDocument/2006/relationships/image" Target="media/database.png"/><Relationship Id="rId13" Type="http://schemas.openxmlformats.org/officeDocument/2006/relationships/image" Target="media/classes.png"/><Relationship Id="rId14" Type="http://schemas.openxmlformats.org/officeDocument/2006/relationships/image" Target="media/architecture.png"/></Relationships>
</file>