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over"/>
        <w:jc w:val="center"/>
        <w:ind w:firstLine="0"/>
      </w:pPr>
      <w:r>
        <w:t xml:space="preserve">Министерство науки и высшего образования Российской Федерации</w:t>
      </w:r>
    </w:p>
    <w:p>
      <w:pPr>
        <w:pStyle w:val="Cover"/>
        <w:jc w:val="center"/>
        <w:ind w:firstLine="0"/>
      </w:pPr>
      <w:r>
        <w:t xml:space="preserve">Федеральное государственное автономное образовательное учреждение высшего образования</w:t>
      </w:r>
    </w:p>
    <w:p>
      <w:pPr>
        <w:pStyle w:val="Cover"/>
        <w:jc w:val="center"/>
        <w:ind w:firstLine="0"/>
      </w:pPr>
      <w:r>
        <w:t xml:space="preserve">«Уральский федеральный университет имени первого Президента России Б. Н. Ельцина»</w:t>
      </w:r>
    </w:p>
    <w:p>
      <w:pPr>
        <w:pStyle w:val="Cover"/>
        <w:jc w:val="center"/>
        <w:ind w:firstLine="0"/>
      </w:pPr>
      <w:r>
        <w:t xml:space="preserve">Институт радиоэлектроники и информационных технологий — РТФ</w:t>
      </w:r>
    </w:p>
    <w:p>
      <w:pPr>
        <w:pStyle w:val="Cover"/>
        <w:jc w:val="center"/>
        <w:ind w:firstLine="0"/>
      </w:pPr>
      <w:r>
        <w:t xml:space="preserve">Центр ускоренного обучения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over"/>
        <w:jc w:val="center"/>
        <w:ind w:firstLine="0"/>
      </w:pPr>
      <w:r>
        <w:t xml:space="preserve">По дисциплине «Технологии программирования»</w:t>
      </w:r>
    </w:p>
    <w:p>
      <w:pPr>
        <w:pStyle w:val="Title"/>
        <w:jc w:val="center"/>
        <w:ind w:firstLine="0"/>
      </w:pPr>
      <w:r>
        <w:t xml:space="preserve">Лабораторная работа № 7</w:t>
      </w:r>
    </w:p>
    <w:p>
      <w:pPr>
        <w:pStyle w:val="Cover"/>
        <w:jc w:val="center"/>
        <w:ind w:firstLine="0"/>
      </w:pPr>
      <w:r>
        <w:t xml:space="preserve">«Веб-приложение с формами и базой данных»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over"/>
        <w:jc w:val="right"/>
        <w:ind w:firstLine="0"/>
      </w:pPr>
      <w:r>
        <w:t xml:space="preserve">Работу выполнил: студент группы РИЗ-250213у</w:t>
      </w:r>
    </w:p>
    <w:p>
      <w:pPr>
        <w:pStyle w:val="Cover"/>
        <w:jc w:val="right"/>
        <w:ind w:firstLine="0"/>
      </w:pPr>
      <w:r>
        <w:t xml:space="preserve">Романов Сергей Сергеевич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over"/>
        <w:jc w:val="center"/>
        <w:ind w:firstLine="0"/>
      </w:pPr>
      <w:r>
        <w:t xml:space="preserve">Екатеринбург, 2026</w:t>
      </w:r>
    </w:p>
    <w:p>
      <w:r>
        <w:br w:type="page"/>
      </w:r>
    </w:p>
    <w:p>
      <w:pPr>
        <w:pStyle w:val="Heading1"/>
      </w:pPr>
      <w:r>
        <w:t xml:space="preserve">Цель работы</w:t>
      </w:r>
    </w:p>
    <w:p>
      <w:pPr>
        <w:pStyle w:val="Normal"/>
      </w:pPr>
      <w:r>
        <w:t xml:space="preserve">Разработать веб-приложение с двумя веб-формами и базой данных: списком студентов и формой добавления/редактирования. Реализовать аналогичный функционал для учебных групп и диагностические методы мониторинга приложения.</w:t>
      </w:r>
    </w:p>
    <w:p>
      <w:pPr>
        <w:pStyle w:val="Heading1"/>
      </w:pPr>
      <w:r>
        <w:t xml:space="preserve">Описание задачи</w:t>
      </w:r>
    </w:p>
    <w:p>
      <w:pPr>
        <w:pStyle w:val="Normal"/>
      </w:pPr>
      <w:r>
        <w:t xml:space="preserve">Методические материалы предлагают Spring Boot, Spring Data JPA, H2 и Thymeleaf. В соответствии с подходом предыдущих лабораторных задание выполнено на собственном стеке: TypeScript, Bun, Elysia и SQLite. Все лабораторные находятся в репозитории programming-3-semester в одной ветке main. Изменения ЛР7 размещены в src/routes/lab7 и отмечены комментариями «ЛР7».</w:t>
      </w:r>
    </w:p>
    <w:p>
      <w:pPr>
        <w:pStyle w:val="Normal"/>
      </w:pPr>
      <w:r>
        <w:t xml:space="preserve">Основное задание: создать таблицу студентов с полями id, name, surname, faculty, age; реализовать серверную часть и две страницы — список и форму. На странице списка должны быть доступны создание, изменение и удаление. Записи должны сохраняться в файловой БД.</w:t>
      </w:r>
    </w:p>
    <w:p>
      <w:pPr>
        <w:pStyle w:val="Normal"/>
      </w:pPr>
      <w:r>
        <w:t xml:space="preserve">Дополнительное задание: добавить сущность учебной группы, её контроллер, форму и список с аналогичными операциями. Предоставить методы, выполняющие роль Spring Boot Actuator. Скриншоты добавляются автором отчёта самостоятельно.</w:t>
      </w:r>
    </w:p>
    <w:p>
      <w:pPr>
        <w:pStyle w:val="Heading1"/>
      </w:pPr>
      <w:r>
        <w:t xml:space="preserve">Ход выполнения</w:t>
      </w:r>
    </w:p>
    <w:p>
      <w:pPr>
        <w:pStyle w:val="Heading2"/>
      </w:pPr>
      <w:r>
        <w:t xml:space="preserve">1. Адаптация технологий и структура проекта</w:t>
      </w:r>
    </w:p>
    <w:tbl>
      <w:tblPr>
        <w:tblW w:w="935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w="3116" w:type="dxa"/>
          </w:tcPr>
          <w:p>
            <w:pPr>
              <w:pStyle w:val="TableHeader"/>
            </w:pPr>
            <w:r>
              <w:t xml:space="preserve">В методичке</w:t>
            </w:r>
          </w:p>
        </w:tc>
        <w:tc>
          <w:tcPr>
            <w:tcW w:w="3116" w:type="dxa"/>
          </w:tcPr>
          <w:p>
            <w:pPr>
              <w:pStyle w:val="TableHeader"/>
            </w:pPr>
            <w:r>
              <w:t xml:space="preserve">В реализации</w:t>
            </w:r>
          </w:p>
        </w:tc>
        <w:tc>
          <w:tcPr>
            <w:tcW w:w="3116" w:type="dxa"/>
          </w:tcPr>
          <w:p>
            <w:pPr>
              <w:pStyle w:val="TableHeader"/>
            </w:pPr>
            <w:r>
              <w:t xml:space="preserve">Назначение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Java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TypeScript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Модели и серверный код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Spring Boot / Spring Web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Bun / Elysia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HTTP-сервер и контроллеры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H2 Database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SQLite в файле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Реляционная база данных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Spring Data JPA / Repository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DAO с параметризованным SQL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Чтение и запись данных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Thymeleaf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Серверные HTML-шаблоны TypeScript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Отображение списков и форм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Bootstrap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Локальный CSS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Оформление страниц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Spring Boot Actuator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Собственные маршруты /actuator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Состояние БД, информация и метрики</w:t>
            </w:r>
          </w:p>
        </w:tc>
      </w:tr>
    </w:tbl>
    <w:p>
      <w:pPr>
        <w:pStyle w:val="Normal"/>
      </w:pPr>
      <w:r>
        <w:t xml:space="preserve">HTML формируется сервером, браузер отправляет обычные формы. JavaScript и сторонние CDN для работы интерфейса не требуются. Приём запросов и возврат ответов реализованы средствами Elysia; см. официальную документацию: https://elysiajs.com/essential/handler. Встроенный драйвер SQLite описан в https://bun.com/docs/runtime/sqlite.</w:t>
      </w:r>
    </w:p>
    <w:p>
      <w:pPr>
        <w:pStyle w:val="Normal"/>
      </w:pPr>
      <w:r>
        <w:t xml:space="preserve">В src/app.ts к существующему приложению подключены createLab7Pages и createMonitoring. Приложение использует порт 8082. API прошлых работ /api/v1–/api/v5 сохранены. Для ЛР7 второй HTTP-сервис запускать не требуется.</w:t>
      </w:r>
    </w:p>
    <w:p>
      <w:pPr>
        <w:pStyle w:val="Normal"/>
      </w:pPr>
      <w:r>
        <w:t xml:space="preserve">Структура новых модулей:</w:t>
      </w:r>
    </w:p>
    <w:p>
      <w:pPr>
        <w:pStyle w:val="Code"/>
      </w:pPr>
      <w:r>
        <w:t xml:space="preserve">src/routes/lab7/</w:t>
      </w:r>
    </w:p>
    <w:p>
      <w:pPr>
        <w:pStyle w:val="Code"/>
      </w:pPr>
      <w:r>
        <w:t xml:space="preserve">  index.ts              — подключение страниц и локальных стилей</w:t>
      </w:r>
    </w:p>
    <w:p>
      <w:pPr>
        <w:pStyle w:val="Code"/>
      </w:pPr>
      <w:r>
        <w:t xml:space="preserve">  students.ts           — HTML-контроллер студентов</w:t>
      </w:r>
    </w:p>
    <w:p>
      <w:pPr>
        <w:pStyle w:val="Code"/>
      </w:pPr>
      <w:r>
        <w:t xml:space="preserve">  common.ts             — разбор форм, валидация и ошибки</w:t>
      </w:r>
    </w:p>
    <w:p>
      <w:pPr>
        <w:pStyle w:val="Code"/>
      </w:pPr>
      <w:r>
        <w:t xml:space="preserve">  monitoring.ts         — аналог Actuator</w:t>
      </w:r>
    </w:p>
    <w:p>
      <w:pPr>
        <w:pStyle w:val="Code"/>
      </w:pPr>
      <w:r>
        <w:t xml:space="preserve">  groups/entity.ts      — сущность учебной группы</w:t>
      </w:r>
    </w:p>
    <w:p>
      <w:pPr>
        <w:pStyle w:val="Code"/>
      </w:pPr>
      <w:r>
        <w:t xml:space="preserve">  groups/dao.ts         — доступ к таблице study_groups</w:t>
      </w:r>
    </w:p>
    <w:p>
      <w:pPr>
        <w:pStyle w:val="Code"/>
      </w:pPr>
      <w:r>
        <w:t xml:space="preserve">  groups/service.ts     — сервисный слой групп</w:t>
      </w:r>
    </w:p>
    <w:p>
      <w:pPr>
        <w:pStyle w:val="Code"/>
      </w:pPr>
      <w:r>
        <w:t xml:space="preserve">  groups/index.ts       — HTML-контроллер групп</w:t>
      </w:r>
    </w:p>
    <w:p>
      <w:pPr>
        <w:pStyle w:val="Code"/>
      </w:pPr>
      <w:r>
        <w:t xml:space="preserve">  views/layout.ts       — общий шаблон, поля и экранирование</w:t>
      </w:r>
    </w:p>
    <w:p>
      <w:pPr>
        <w:pStyle w:val="Code"/>
      </w:pPr>
      <w:r>
        <w:t xml:space="preserve">  views/students.ts     — список и форма студентов</w:t>
      </w:r>
    </w:p>
    <w:p>
      <w:pPr>
        <w:pStyle w:val="Code"/>
      </w:pPr>
      <w:r>
        <w:t xml:space="preserve">  views/groups.ts       — список и форма групп</w:t>
      </w:r>
    </w:p>
    <w:p>
      <w:pPr>
        <w:pStyle w:val="Code"/>
      </w:pPr>
      <w:r>
        <w:t xml:space="preserve">  views/styles.css      — локальное оформление</w:t>
      </w:r>
    </w:p>
    <w:p>
      <w:pPr>
        <w:pStyle w:val="Heading2"/>
      </w:pPr>
      <w:r>
        <w:t xml:space="preserve">2. База данных</w:t>
      </w:r>
    </w:p>
    <w:p>
      <w:pPr>
        <w:pStyle w:val="Normal"/>
      </w:pPr>
      <w:r>
        <w:t xml:space="preserve">Студенты используют таблицу students из ЛР6 и существующие StudentServiceImpl и SqliteStudentDAO. Новое веб-приложение и REST API читают одни данные: изменение через форму сразу видно в /api/v5/students.</w:t>
      </w:r>
    </w:p>
    <w:p>
      <w:pPr>
        <w:pStyle w:val="Normal"/>
      </w:pPr>
      <w:r>
        <w:t xml:space="preserve">По умолчанию файл расположен в testdb/students.sqlite. Путь переопределяется переменной DATABASE_PATH. Схема выполняется в транзакции при первом обращении к БД. CREATE TABLE IF NOT EXISTS добавляет таблицу групп к существующей БД без удаления студентов и дисциплин. Соединение закрывается при остановке приложения.</w:t>
      </w:r>
    </w:p>
    <w:p>
      <w:pPr>
        <w:pStyle w:val="Normal"/>
      </w:pPr>
      <w:r>
        <w:t xml:space="preserve">Листинг 1. Таблицы студентов и учебных групп (src/database/schema.sql):</w:t>
      </w:r>
    </w:p>
    <w:p>
      <w:pPr>
        <w:pStyle w:val="Code"/>
      </w:pPr>
      <w:r>
        <w:t xml:space="preserve">CREATE TABLE IF NOT EXISTS students (</w:t>
      </w:r>
    </w:p>
    <w:p>
      <w:pPr>
        <w:pStyle w:val="Code"/>
      </w:pPr>
      <w:r>
        <w:t xml:space="preserve">    id INTEGER PRIMARY KEY AUTOINCREMENT,</w:t>
      </w:r>
    </w:p>
    <w:p>
      <w:pPr>
        <w:pStyle w:val="Code"/>
      </w:pPr>
      <w:r>
        <w:t xml:space="preserve">    name TEXT NOT NULL CHECK (length(trim(name)) BETWEEN 1 AND 15),</w:t>
      </w:r>
    </w:p>
    <w:p>
      <w:pPr>
        <w:pStyle w:val="Code"/>
      </w:pPr>
      <w:r>
        <w:t xml:space="preserve">    surname TEXT NOT NULL CHECK (length(trim(surname)) BETWEEN 1 AND 25),</w:t>
      </w:r>
    </w:p>
    <w:p>
      <w:pPr>
        <w:pStyle w:val="Code"/>
      </w:pPr>
      <w:r>
        <w:t xml:space="preserve">    faculty TEXT NOT NULL CHECK (length(trim(faculty)) BETWEEN 1 AND 20),</w:t>
      </w:r>
    </w:p>
    <w:p>
      <w:pPr>
        <w:pStyle w:val="Code"/>
      </w:pPr>
      <w:r>
        <w:t xml:space="preserve">    age INTEGER NOT NULL CHECK (age BETWEEN 0 AND 150)</w:t>
      </w:r>
    </w:p>
    <w:p>
      <w:pPr>
        <w:pStyle w:val="Code"/>
      </w:pPr>
      <w:r>
        <w:t xml:space="preserve">) STRICT;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CREATE TABLE IF NOT EXISTS study_groups (</w:t>
      </w:r>
    </w:p>
    <w:p>
      <w:pPr>
        <w:pStyle w:val="Code"/>
      </w:pPr>
      <w:r>
        <w:t xml:space="preserve">    id INTEGER PRIMARY KEY AUTOINCREMENT,</w:t>
      </w:r>
    </w:p>
    <w:p>
      <w:pPr>
        <w:pStyle w:val="Code"/>
      </w:pPr>
      <w:r>
        <w:t xml:space="preserve">    name TEXT NOT NULL CHECK (length(trim(name)) BETWEEN 1 AND 30),</w:t>
      </w:r>
    </w:p>
    <w:p>
      <w:pPr>
        <w:pStyle w:val="Code"/>
      </w:pPr>
      <w:r>
        <w:t xml:space="preserve">    faculty TEXT NOT NULL CHECK (length(trim(faculty)) BETWEEN 1 AND 20),</w:t>
      </w:r>
    </w:p>
    <w:p>
      <w:pPr>
        <w:pStyle w:val="Code"/>
      </w:pPr>
      <w:r>
        <w:t xml:space="preserve">    course INTEGER NOT NULL CHECK (course BETWEEN 1 AND 6)</w:t>
      </w:r>
    </w:p>
    <w:p>
      <w:pPr>
        <w:pStyle w:val="Code"/>
      </w:pPr>
      <w:r>
        <w:t xml:space="preserve">) STRICT;</w:t>
      </w:r>
    </w:p>
    <w:p>
      <w:pPr>
        <w:pStyle w:val="Normal"/>
      </w:pPr>
      <w:r>
        <w:t xml:space="preserve">Методичка не определяет поля учебной группы. Выбраны обозначение группы, факультет и курс 1–6. Связь студента с группой не требуется заданием; таблицы независимы. Пример группы: РИЗ-250213у, ИРИТ-РТФ, курс 2. Команда db:seed добавляет этот пример без дублирования при повторном выполнении.</w:t>
      </w:r>
    </w:p>
    <w:p>
      <w:pPr>
        <w:pStyle w:val="Normal"/>
      </w:pPr>
      <w:r>
        <w:t xml:space="preserve">Для просмотра записей в DBeaver необходимо выбрать SQLite и абсолютный путь к файлу. После отправки формы следует обновить данные таблицы students или study_groups.</w:t>
      </w:r>
    </w:p>
    <w:p>
      <w:pPr>
        <w:pStyle w:val="Heading2"/>
      </w:pPr>
      <w:r>
        <w:t xml:space="preserve">3. Контроллеры и сохранение форм</w:t>
      </w:r>
    </w:p>
    <w:tbl>
      <w:tblPr>
        <w:tblW w:w="935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w="2337" w:type="dxa"/>
          </w:tcPr>
          <w:p>
            <w:pPr>
              <w:pStyle w:val="TableHeader"/>
            </w:pPr>
            <w:r>
              <w:t xml:space="preserve">Метод</w:t>
            </w:r>
          </w:p>
        </w:tc>
        <w:tc>
          <w:tcPr>
            <w:tcW w:w="2337" w:type="dxa"/>
          </w:tcPr>
          <w:p>
            <w:pPr>
              <w:pStyle w:val="TableHeader"/>
            </w:pPr>
            <w:r>
              <w:t xml:space="preserve">Студенты</w:t>
            </w:r>
          </w:p>
        </w:tc>
        <w:tc>
          <w:tcPr>
            <w:tcW w:w="2337" w:type="dxa"/>
          </w:tcPr>
          <w:p>
            <w:pPr>
              <w:pStyle w:val="TableHeader"/>
            </w:pPr>
            <w:r>
              <w:t xml:space="preserve">Учебные группы</w:t>
            </w:r>
          </w:p>
        </w:tc>
        <w:tc>
          <w:tcPr>
            <w:tcW w:w="2337" w:type="dxa"/>
          </w:tcPr>
          <w:p>
            <w:pPr>
              <w:pStyle w:val="TableHeader"/>
            </w:pPr>
            <w:r>
              <w:t xml:space="preserve">Действие</w:t>
            </w:r>
          </w:p>
        </w:tc>
      </w:tr>
      <w:tr>
        <w:tc>
          <w:tcPr>
            <w:tcW w:w="2337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/list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/groups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Список записей</w:t>
            </w:r>
          </w:p>
        </w:tc>
      </w:tr>
      <w:tr>
        <w:tc>
          <w:tcPr>
            <w:tcW w:w="2337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/addStudentForm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/addGroupForm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Форма создания</w:t>
            </w:r>
          </w:p>
        </w:tc>
      </w:tr>
      <w:tr>
        <w:tc>
          <w:tcPr>
            <w:tcW w:w="2337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/showUpdateForm?studentId=1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/showGroupUpdateForm?groupId=1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Форма с данными записи</w:t>
            </w:r>
          </w:p>
        </w:tc>
      </w:tr>
      <w:tr>
        <w:tc>
          <w:tcPr>
            <w:tcW w:w="2337" w:type="dxa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/saveStudent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/saveGroup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Создание или изменение</w:t>
            </w:r>
          </w:p>
        </w:tc>
      </w:tr>
      <w:tr>
        <w:tc>
          <w:tcPr>
            <w:tcW w:w="2337" w:type="dxa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/deleteStudent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/deleteGroup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Удаление</w:t>
            </w:r>
          </w:p>
        </w:tc>
      </w:tr>
    </w:tbl>
    <w:p>
      <w:pPr>
        <w:pStyle w:val="Normal"/>
      </w:pPr>
      <w:r>
        <w:t xml:space="preserve">Корневой адрес / перенаправляет на /list. Для изменения форма содержит скрытое поле id. Если id пустой, создаётся запись с автоматически назначенным идентификатором; иначе обновляется существующая. Обновление отсутствующего id возвращает 404 и не создаёт новую запись.</w:t>
      </w:r>
    </w:p>
    <w:p>
      <w:pPr>
        <w:pStyle w:val="Normal"/>
      </w:pPr>
      <w:r>
        <w:t xml:space="preserve">Листинг 2. Обработчик сохранения студента (src/routes/lab7/students.ts):</w:t>
      </w:r>
    </w:p>
    <w:p>
      <w:pPr>
        <w:pStyle w:val="Code"/>
      </w:pPr>
      <w:r>
        <w:t xml:space="preserve">.post('/saveStudent', ({ body, redirect }) =&gt; {</w:t>
      </w:r>
    </w:p>
    <w:p>
      <w:pPr>
        <w:pStyle w:val="Code"/>
      </w:pPr>
      <w:r>
        <w:t xml:space="preserve">    const form = new FormInput(body)</w:t>
      </w:r>
    </w:p>
    <w:p>
      <w:pPr>
        <w:pStyle w:val="Code"/>
      </w:pPr>
      <w:r>
        <w:t xml:space="preserve">    const student = {</w:t>
      </w:r>
    </w:p>
    <w:p>
      <w:pPr>
        <w:pStyle w:val="Code"/>
      </w:pPr>
      <w:r>
        <w:t xml:space="preserve">        name: form.text('name', 'Имя', 15),</w:t>
      </w:r>
    </w:p>
    <w:p>
      <w:pPr>
        <w:pStyle w:val="Code"/>
      </w:pPr>
      <w:r>
        <w:t xml:space="preserve">        surname: form.text('surname', 'Фамилия', 25),</w:t>
      </w:r>
    </w:p>
    <w:p>
      <w:pPr>
        <w:pStyle w:val="Code"/>
      </w:pPr>
      <w:r>
        <w:t xml:space="preserve">        faculty: form.text('faculty', 'Факультет', 20),</w:t>
      </w:r>
    </w:p>
    <w:p>
      <w:pPr>
        <w:pStyle w:val="Code"/>
      </w:pPr>
      <w:r>
        <w:t xml:space="preserve">        age: form.integer('age', 'Возраст', 0, 150),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const id = form.optionalId()</w:t>
      </w:r>
    </w:p>
    <w:p>
      <w:pPr>
        <w:pStyle w:val="Code"/>
      </w:pPr>
      <w:r>
        <w:t xml:space="preserve">    if (form.invalid) return html(studentForm(form.values, form.errors), 400)</w:t>
      </w:r>
    </w:p>
    <w:p>
      <w:pPr>
        <w:pStyle w:val="Code"/>
      </w:pPr>
      <w:r>
        <w:t xml:space="preserve">    if (id === undefined) service.create(student)</w:t>
      </w:r>
    </w:p>
    <w:p>
      <w:pPr>
        <w:pStyle w:val="Code"/>
      </w:pPr>
      <w:r>
        <w:t xml:space="preserve">    else service.update({ ...student, id })</w:t>
      </w:r>
    </w:p>
    <w:p>
      <w:pPr>
        <w:pStyle w:val="Code"/>
      </w:pPr>
      <w:r>
        <w:t xml:space="preserve">    return redirect('/list?status=saved', 303)</w:t>
      </w:r>
    </w:p>
    <w:p>
      <w:pPr>
        <w:pStyle w:val="Code"/>
      </w:pPr>
      <w:r>
        <w:t xml:space="preserve">}, { parse: 'urlencoded', detail })</w:t>
      </w:r>
    </w:p>
    <w:p>
      <w:pPr>
        <w:pStyle w:val="Normal"/>
      </w:pPr>
      <w:r>
        <w:t xml:space="preserve">Применена схема Post/Redirect/Get: после успешного POST сервер возвращает HTTP 303 с адресом списка, затем браузер выполняет GET. Обновление открытого списка не повторяет создание записи. Удаление также выполняется POST и завершается перенаправлением. GET по адресу удаления не меняет данные.</w:t>
      </w:r>
    </w:p>
    <w:p>
      <w:pPr>
        <w:pStyle w:val="Heading2"/>
      </w:pPr>
      <w:r>
        <w:t xml:space="preserve">4. Сущность и DAO учебных групп</w:t>
      </w:r>
    </w:p>
    <w:p>
      <w:pPr>
        <w:pStyle w:val="Normal"/>
      </w:pPr>
      <w:r>
        <w:t xml:space="preserve">Листинг 3. Сущность учебной группы (src/routes/lab7/groups/entity.ts):</w:t>
      </w:r>
    </w:p>
    <w:p>
      <w:pPr>
        <w:pStyle w:val="Code"/>
      </w:pPr>
      <w:r>
        <w:t xml:space="preserve">export interface StudyGroup {</w:t>
      </w:r>
    </w:p>
    <w:p>
      <w:pPr>
        <w:pStyle w:val="Code"/>
      </w:pPr>
      <w:r>
        <w:t xml:space="preserve">    id: number</w:t>
      </w:r>
    </w:p>
    <w:p>
      <w:pPr>
        <w:pStyle w:val="Code"/>
      </w:pPr>
      <w:r>
        <w:t xml:space="preserve">    name: string</w:t>
      </w:r>
    </w:p>
    <w:p>
      <w:pPr>
        <w:pStyle w:val="Code"/>
      </w:pPr>
      <w:r>
        <w:t xml:space="preserve">    faculty: string</w:t>
      </w:r>
    </w:p>
    <w:p>
      <w:pPr>
        <w:pStyle w:val="Code"/>
      </w:pPr>
      <w:r>
        <w:t xml:space="preserve">    course: number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export type StudyGroupData = Omit&lt;StudyGroup, 'id'&gt;</w:t>
      </w:r>
    </w:p>
    <w:p>
      <w:pPr>
        <w:pStyle w:val="Normal"/>
      </w:pPr>
      <w:r>
        <w:t xml:space="preserve">StudyGroupDAO задаёт findAll, findById, create, update и delete. SqliteStudyGroupDAO реализует эти операции. StudyGroupService обрезает пробелы по краям строк и обрабатывает отсутствие записи, а контроллер отвечает за HTTP и отображение HTML.</w:t>
      </w:r>
    </w:p>
    <w:p>
      <w:pPr>
        <w:pStyle w:val="Normal"/>
      </w:pPr>
      <w:r>
        <w:t xml:space="preserve">Листинг 4. Создание группы в DAO (src/routes/lab7/groups/dao.ts):</w:t>
      </w:r>
    </w:p>
    <w:p>
      <w:pPr>
        <w:pStyle w:val="Code"/>
      </w:pPr>
      <w:r>
        <w:t xml:space="preserve">create(group: StudyGroupData): StudyGroup {</w:t>
      </w:r>
    </w:p>
    <w:p>
      <w:pPr>
        <w:pStyle w:val="Code"/>
      </w:pPr>
      <w:r>
        <w:t xml:space="preserve">    return this.connection.database.query&lt;StudyGroup, [string, string, number]&gt;(</w:t>
      </w:r>
    </w:p>
    <w:p>
      <w:pPr>
        <w:pStyle w:val="Code"/>
      </w:pPr>
      <w:r>
        <w:t xml:space="preserve">        'INSERT INTO study_groups (name, faculty, course) VALUES (?, ?, ?) RETURNING id, name, faculty, course',</w:t>
      </w:r>
    </w:p>
    <w:p>
      <w:pPr>
        <w:pStyle w:val="Code"/>
      </w:pPr>
      <w:r>
        <w:t xml:space="preserve">    ).get(group.name, group.faculty, group.course)!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>Пользовательские значения передаются отдельно от SQL. Аналогично реализованы параметризованные UPDATE, DELETE и поиск по id. Первичные ключи студентов, групп и дисциплин независимы.</w:t>
      </w:r>
    </w:p>
    <w:p>
      <w:pPr>
        <w:pStyle w:val="Heading2"/>
      </w:pPr>
      <w:r>
        <w:t xml:space="preserve">5. Клиентские формы и проверка данных</w:t>
      </w:r>
    </w:p>
    <w:p>
      <w:pPr>
        <w:pStyle w:val="Normal"/>
      </w:pPr>
      <w:r>
        <w:t xml:space="preserve">Список студентов показывает имя, фамилию, факультет и возраст. Список групп показывает обозначение, факультет и курс. Для каждой записи доступны кнопки «Изменить» и «Удалить». Если записей нет, выводится пояснение и остаётся доступна кнопка добавления.</w:t>
      </w:r>
    </w:p>
    <w:p>
      <w:pPr>
        <w:pStyle w:val="Normal"/>
      </w:pPr>
      <w:r>
        <w:t xml:space="preserve">Для каждой сущности используется одна форма создания и редактирования. Страница содержит подписи полей, ограничения required, maxlength, min, max и step, кнопки сохранения и отмены и ссылку назад. Оформление хранится локально, страницы адаптируются к узкому экрану.</w:t>
      </w:r>
    </w:p>
    <w:p>
      <w:pPr>
        <w:pStyle w:val="Normal"/>
      </w:pPr>
      <w:r>
        <w:t xml:space="preserve">Листинг 5. Основная структура формы студента (фрагмент серверного шаблона):</w:t>
      </w:r>
    </w:p>
    <w:p>
      <w:pPr>
        <w:pStyle w:val="Code"/>
      </w:pPr>
      <w:r>
        <w:t xml:space="preserve">&lt;form action="/saveStudent" method="post"&gt;</w:t>
      </w:r>
    </w:p>
    <w:p>
      <w:pPr>
        <w:pStyle w:val="Code"/>
      </w:pPr>
      <w:r>
        <w:t xml:space="preserve">    &lt;input type="hidden" name="id" value=""&gt;</w:t>
      </w:r>
    </w:p>
    <w:p>
      <w:pPr>
        <w:pStyle w:val="Code"/>
      </w:pPr>
      <w:r>
        <w:t xml:space="preserve">    &lt;label for="name"&gt;Имя&lt;/label&gt;</w:t>
      </w:r>
    </w:p>
    <w:p>
      <w:pPr>
        <w:pStyle w:val="Code"/>
      </w:pPr>
      <w:r>
        <w:t xml:space="preserve">    &lt;input id="name" name="name" type="text" maxlength="15" required&gt;</w:t>
      </w:r>
    </w:p>
    <w:p>
      <w:pPr>
        <w:pStyle w:val="Code"/>
      </w:pPr>
      <w:r>
        <w:t xml:space="preserve">    &lt;!-- Аналогичные подписанные поля surname, faculty и age. --&gt;</w:t>
      </w:r>
    </w:p>
    <w:p>
      <w:pPr>
        <w:pStyle w:val="Code"/>
      </w:pPr>
      <w:r>
        <w:t xml:space="preserve">    &lt;button type="submit"&gt;Сохранить&lt;/button&gt;</w:t>
      </w:r>
    </w:p>
    <w:p>
      <w:pPr>
        <w:pStyle w:val="Code"/>
      </w:pPr>
      <w:r>
        <w:t xml:space="preserve">    &lt;a href="/list"&gt;Отмена&lt;/a&gt;</w:t>
      </w:r>
    </w:p>
    <w:p>
      <w:pPr>
        <w:pStyle w:val="Code"/>
      </w:pPr>
      <w:r>
        <w:t xml:space="preserve">&lt;/form&gt;</w:t>
      </w:r>
    </w:p>
    <w:p>
      <w:pPr>
        <w:pStyle w:val="Normal"/>
      </w:pPr>
      <w:r>
        <w:t xml:space="preserve">На сервере отдельно проверяются обязательность, длина текстов и диапазоны целых чисел. Пустое числовое поле не превращается в ноль. При ошибке сервер возвращает HTTP 400 с той же формой, сохранёнными значениями и сообщениями у ошибочных полей. Отсутствующая запись возвращает HTML 404, ошибка работы с БД — HTML 500. Технические подробности ошибки БД остаются в серверном логе.</w:t>
      </w:r>
    </w:p>
    <w:p>
      <w:pPr>
        <w:pStyle w:val="Normal"/>
      </w:pPr>
      <w:r>
        <w:t xml:space="preserve">Функция escapeHtml заменяет специальные символы перед включением данных в текст и атрибуты HTML. Поэтому введённые HTML-теги отображаются как текст. Валидация браузера дополняется серверной проверкой и ограничениями SQLite.</w:t>
      </w:r>
    </w:p>
    <w:p>
      <w:pPr>
        <w:pStyle w:val="Heading2"/>
      </w:pPr>
      <w:r>
        <w:t xml:space="preserve">6. Диагностика — аналог Actuator</w:t>
      </w:r>
    </w:p>
    <w:p>
      <w:pPr>
        <w:pStyle w:val="Normal"/>
      </w:pPr>
      <w:r>
        <w:t xml:space="preserve">Собственные маршруты мониторинга реализованы в src/routes/lab7/monitoring.ts. Это адаптация учебной задачи к Bun и Elysia, а не подключение Java-библиотеки Spring Boot Actuator.</w:t>
      </w:r>
    </w:p>
    <w:tbl>
      <w:tblPr>
        <w:tblW w:w="935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w="3116" w:type="dxa"/>
          </w:tcPr>
          <w:p>
            <w:pPr>
              <w:pStyle w:val="TableHeader"/>
            </w:pPr>
            <w:r>
              <w:t xml:space="preserve">Метод GET</w:t>
            </w:r>
          </w:p>
        </w:tc>
        <w:tc>
          <w:tcPr>
            <w:tcW w:w="3116" w:type="dxa"/>
          </w:tcPr>
          <w:p>
            <w:pPr>
              <w:pStyle w:val="TableHeader"/>
            </w:pPr>
            <w:r>
              <w:t xml:space="preserve">Назначение</w:t>
            </w:r>
          </w:p>
        </w:tc>
        <w:tc>
          <w:tcPr>
            <w:tcW w:w="3116" w:type="dxa"/>
          </w:tcPr>
          <w:p>
            <w:pPr>
              <w:pStyle w:val="TableHeader"/>
            </w:pPr>
            <w:r>
              <w:t xml:space="preserve">Ожидаемый результат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/actuator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Ссылки на методы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Объект _links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/actuator/health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Проверка соединения с SQLite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UP и HTTP 200 либо DOWN и HTTP 503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/actuator/info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Информация о приложении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Название, ЛР7, стек, версия Bun, startedAt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/actuator/metrics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Список метрик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process.uptime, process.memory.usage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/actuator/metrics/process.uptime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Время работы процесса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Число секунд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/actuator/metrics/process.memory.usage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Использование памяти RSS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Число байтов</w:t>
            </w:r>
          </w:p>
        </w:tc>
      </w:tr>
    </w:tbl>
    <w:p>
      <w:pPr>
        <w:pStyle w:val="Normal"/>
      </w:pPr>
      <w:r>
        <w:t xml:space="preserve">Проверка health выполняет реальный SELECT 1 в используемой БД. При недоступном файле она отвечает DOWN и не раскрывает путь или текст внутренней ошибки. Метрики вычисляются при запросе через process.uptime() и process.memoryUsage().rss, их значения зависят от запуска. Неизвестная метрика возвращает 404.</w:t>
      </w:r>
    </w:p>
    <w:p>
      <w:pPr>
        <w:pStyle w:val="Heading2"/>
      </w:pPr>
      <w:r>
        <w:t xml:space="preserve">7. Запуск и ручная проверка</w:t>
      </w:r>
    </w:p>
    <w:p>
      <w:pPr>
        <w:pStyle w:val="Normal"/>
      </w:pPr>
      <w:r>
        <w:t xml:space="preserve">Команды для Windows PowerShell из корня репозитория:</w:t>
      </w:r>
    </w:p>
    <w:p>
      <w:pPr>
        <w:pStyle w:val="Code"/>
      </w:pPr>
      <w:r>
        <w:t xml:space="preserve">bun.cmd install</w:t>
      </w:r>
    </w:p>
    <w:p>
      <w:pPr>
        <w:pStyle w:val="Code"/>
      </w:pPr>
      <w:r>
        <w:t xml:space="preserve">bun.cmd run db:init</w:t>
      </w:r>
    </w:p>
    <w:p>
      <w:pPr>
        <w:pStyle w:val="Code"/>
      </w:pPr>
      <w:r>
        <w:t xml:space="preserve">bun.cmd run db:seed</w:t>
      </w:r>
    </w:p>
    <w:p>
      <w:pPr>
        <w:pStyle w:val="Code"/>
      </w:pPr>
      <w:r>
        <w:t xml:space="preserve">bun.cmd run start</w:t>
      </w:r>
    </w:p>
    <w:p>
      <w:pPr>
        <w:pStyle w:val="Normal"/>
      </w:pPr>
      <w:r>
        <w:t xml:space="preserve">Заполнение db:seed необязательно; формы работают и с пустыми таблицами. Использование bun.cmd позволяет запускать команды без изменения политики PowerShell. Для выбора другого файла перед командами можно задать $env:DATABASE_PATH = 'testdb/lab7.sqlite'.</w:t>
      </w:r>
    </w:p>
    <w:p>
      <w:pPr>
        <w:pStyle w:val="Normal"/>
      </w:pPr>
      <w:r>
        <w:t xml:space="preserve">Порядок проверки:</w:t>
      </w:r>
    </w:p>
    <w:p>
      <w:pPr>
        <w:pStyle w:val="Normal"/>
      </w:pPr>
      <w:r>
        <w:t xml:space="preserve">1. Открыть http://localhost:8082/list и нажать «Добавить студента».</w:t>
      </w:r>
    </w:p>
    <w:p>
      <w:pPr>
        <w:pStyle w:val="Normal"/>
      </w:pPr>
      <w:r>
        <w:t xml:space="preserve">2. Ввести имя, фамилию, факультет и возраст, сохранить. Проверить появление строки в списке и таблице students в DBeaver.</w:t>
      </w:r>
    </w:p>
    <w:p>
      <w:pPr>
        <w:pStyle w:val="Normal"/>
      </w:pPr>
      <w:r>
        <w:t xml:space="preserve">3. Нажать «Изменить», изменить возраст, сохранить и проверить новые данные.</w:t>
      </w:r>
    </w:p>
    <w:p>
      <w:pPr>
        <w:pStyle w:val="Normal"/>
      </w:pPr>
      <w:r>
        <w:t xml:space="preserve">4. Перезапустить приложение и убедиться, что запись сохранилась.</w:t>
      </w:r>
    </w:p>
    <w:p>
      <w:pPr>
        <w:pStyle w:val="Normal"/>
      </w:pPr>
      <w:r>
        <w:t xml:space="preserve">5. Удалить созданную запись и проверить её отсутствие.</w:t>
      </w:r>
    </w:p>
    <w:p>
      <w:pPr>
        <w:pStyle w:val="Normal"/>
      </w:pPr>
      <w:r>
        <w:t xml:space="preserve">6. Открыть http://localhost:8082/groups и повторить создание, изменение и удаление учебной группы.</w:t>
      </w:r>
    </w:p>
    <w:p>
      <w:pPr>
        <w:pStyle w:val="Normal"/>
      </w:pPr>
      <w:r>
        <w:t xml:space="preserve">7. Проверить методы /actuator в браузере или импортировать postman/lab7.postman_collection.json в Postman и выполнить коллекцию.</w:t>
      </w:r>
    </w:p>
    <w:p>
      <w:pPr>
        <w:pStyle w:val="Heading2"/>
      </w:pPr>
      <w:r>
        <w:t xml:space="preserve">8. Автоматические проверки</w:t>
      </w:r>
    </w:p>
    <w:p>
      <w:pPr>
        <w:pStyle w:val="Code"/>
      </w:pPr>
      <w:r>
        <w:t xml:space="preserve">bun.cmd test tests/lab7.test.ts</w:t>
      </w:r>
    </w:p>
    <w:p>
      <w:pPr>
        <w:pStyle w:val="Code"/>
      </w:pPr>
      <w:r>
        <w:t xml:space="preserve">bun.cmd test</w:t>
      </w:r>
    </w:p>
    <w:p>
      <w:pPr>
        <w:pStyle w:val="Code"/>
      </w:pPr>
      <w:r>
        <w:t xml:space="preserve">bun.cmd run typecheck</w:t>
      </w:r>
    </w:p>
    <w:p>
      <w:pPr>
        <w:pStyle w:val="Normal"/>
      </w:pPr>
      <w:r>
        <w:t xml:space="preserve">Тесты ЛР7 запускают настоящие HTTP-серверы на свободных портах и используют временные файлы SQLite. Проверяются создание, чтение, редактирование и удаление обеих сущностей, перенаправления 303, сохранение полей при ошибке, 400/404/500, экранирование HTML, запрет удаления через GET, общие данные с API ЛР6 и сохранность после перезапуска.</w:t>
      </w:r>
    </w:p>
    <w:p>
      <w:pPr>
        <w:pStyle w:val="Normal"/>
      </w:pPr>
      <w:r>
        <w:t xml:space="preserve">Также проверяются добавление таблицы в старую БД, повторяемость seed, ограничения SQLite, параметризация SQL, методы мониторинга, состояние DOWN при недоступной БД и наличие маршрутов в OpenAPI. Полный набор тестов охватывает и прежние лабораторные. Пользовательский файл БД при проверках не изменяется.</w:t>
      </w:r>
    </w:p>
    <w:p>
      <w:pPr>
        <w:pStyle w:val="Heading2"/>
      </w:pPr>
      <w:r>
        <w:t xml:space="preserve">9. Места для самостоятельного добавления скриншотов</w:t>
      </w:r>
    </w:p>
    <w:p>
      <w:pPr>
        <w:pStyle w:val="Normal"/>
      </w:pPr>
      <w:r>
        <w:t xml:space="preserve">Скриншоты при подготовке работы не создавались. Вставить собственные изображения после ручного запуска.</w:t>
      </w:r>
    </w:p>
    <w:p>
      <w:pPr>
        <w:pStyle w:val="Normal"/>
      </w:pPr>
      <w:r>
        <w:t xml:space="preserve">[Место для скриншота 1: заполненная форма добавления студента.]</w:t>
      </w:r>
    </w:p>
    <w:p>
      <w:pPr>
        <w:pStyle w:val="Normal"/>
      </w:pPr>
      <w:r>
        <w:t xml:space="preserve">[Место для скриншота 2: список студентов после сохранения.]</w:t>
      </w:r>
    </w:p>
    <w:p>
      <w:pPr>
        <w:pStyle w:val="Normal"/>
      </w:pPr>
      <w:r>
        <w:t xml:space="preserve">[Место для скриншота 3: сохранённая запись students в DBeaver.]</w:t>
      </w:r>
    </w:p>
    <w:p>
      <w:pPr>
        <w:pStyle w:val="Normal"/>
      </w:pPr>
      <w:r>
        <w:t xml:space="preserve">[Место для скриншота 4: форма учебной группы.]</w:t>
      </w:r>
    </w:p>
    <w:p>
      <w:pPr>
        <w:pStyle w:val="Normal"/>
      </w:pPr>
      <w:r>
        <w:t xml:space="preserve">[Место для скриншота 5: список учебных групп после сохранения.]</w:t>
      </w:r>
    </w:p>
    <w:p>
      <w:pPr>
        <w:pStyle w:val="Normal"/>
      </w:pPr>
      <w:r>
        <w:t xml:space="preserve">По дополнительному заданию добавить 3–5 скриншотов вызова методов мониторинга. Подготовлены места для пяти:</w:t>
      </w:r>
    </w:p>
    <w:p>
      <w:pPr>
        <w:pStyle w:val="Normal"/>
      </w:pPr>
      <w:r>
        <w:t xml:space="preserve">[Место для скриншота 6: GET http://localhost:8082/actuator/health — status UP.]</w:t>
      </w:r>
    </w:p>
    <w:p>
      <w:pPr>
        <w:pStyle w:val="Normal"/>
      </w:pPr>
      <w:r>
        <w:t xml:space="preserve">[Место для скриншота 7: GET http://localhost:8082/actuator/info.]</w:t>
      </w:r>
    </w:p>
    <w:p>
      <w:pPr>
        <w:pStyle w:val="Normal"/>
      </w:pPr>
      <w:r>
        <w:t xml:space="preserve">[Место для скриншота 8: GET http://localhost:8082/actuator/metrics.]</w:t>
      </w:r>
    </w:p>
    <w:p>
      <w:pPr>
        <w:pStyle w:val="Normal"/>
      </w:pPr>
      <w:r>
        <w:t xml:space="preserve">[Место для скриншота 9: GET http://localhost:8082/actuator/metrics/process.uptime.]</w:t>
      </w:r>
    </w:p>
    <w:p>
      <w:pPr>
        <w:pStyle w:val="Normal"/>
      </w:pPr>
      <w:r>
        <w:t xml:space="preserve">[Место для скриншота 10: GET http://localhost:8082/actuator/metrics/process.memory.usage.]</w:t>
      </w:r>
    </w:p>
    <w:p>
      <w:pPr>
        <w:pStyle w:val="Heading1"/>
      </w:pPr>
      <w:r>
        <w:t xml:space="preserve">Ссылка на репозиторий</w:t>
      </w:r>
    </w:p>
    <w:p>
      <w:pPr>
        <w:pStyle w:val="Normal"/>
      </w:pPr>
      <w:r>
        <w:t xml:space="preserve">https://github.com/rssXX/programming-3-semester</w:t>
      </w:r>
    </w:p>
    <w:p>
      <w:pPr>
        <w:pStyle w:val="Normal"/>
      </w:pPr>
      <w:r>
        <w:t xml:space="preserve">ЛР7 выполнена в общей ветке main; отдельный Java-проект и новая ветка не создавались. Исходные версии API доступны по прежним адресам, а код новой лабораторной выделен каталогом lab7 и комментариями.</w:t>
      </w:r>
    </w:p>
    <w:p>
      <w:pPr>
        <w:pStyle w:val="Heading1"/>
      </w:pPr>
      <w:r>
        <w:t xml:space="preserve">Вывод</w:t>
      </w:r>
    </w:p>
    <w:p>
      <w:pPr>
        <w:pStyle w:val="Normal"/>
      </w:pPr>
      <w:r>
        <w:t xml:space="preserve">Разработано веб-приложение со списком и формой студентов, а также аналогичными страницами учебных групп. Обе сущности поддерживают создание, просмотр, изменение и удаление с сохранением в файловой SQLite. Сервер формирует HTML, проверяет данные, обрабатывает ошибки и использует существующие слои доступа к данным. Добавлены диагностические методы состояния БД, информации о приложении и метрик процесса. Подготовлены автоматические проверки и отчёт с местами для самостоятельного добавления скриншотов.</w:t>
      </w:r>
    </w:p>
    <w:sectPr>
      <w:footerReference w:type="default" r:id="rId2"/>
      <w:pgSz w:w="11906" w:h="16838"/>
      <w:pgMar w:top="1134" w:right="850" w:bottom="1134" w:left="1701" w:header="567" w:footer="567"/>
      <w:titlePg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  <w:pPrDefault>
      <w:pPr>
        <w:spacing w:after="120" w:line="360" w:lineRule="auto"/>
      </w:pPr>
    </w:pPrDefault>
  </w:docDefaults>
  <w:style w:type="paragraph" w:styleId="Normal">
    <w:name w:val="Normal"/>
    <w:pPr>
      <w:ind w:firstLine="709"/>
    </w:pPr>
    <w:rPr/>
  </w:style>
  <w:style w:type="paragraph" w:styleId="Title">
    <w:name w:val="Title"/>
    <w:pPr>
      <w:ind w:firstLine="0"/>
      <w:keepNext/>
      <w:spacing w:before="240" w:after="120"/>
    </w:pPr>
    <w:rPr>
      <w:b/>
      <w:sz w:val="28"/>
    </w:rPr>
  </w:style>
  <w:style w:type="paragraph" w:styleId="Heading1">
    <w:name w:val="Heading1"/>
    <w:pPr>
      <w:ind w:firstLine="0"/>
      <w:keepNext/>
      <w:spacing w:before="240" w:after="120"/>
      <w:outlineLvl w:val="0"/>
    </w:pPr>
    <w:rPr>
      <w:b/>
      <w:sz w:val="28"/>
    </w:rPr>
  </w:style>
  <w:style w:type="paragraph" w:styleId="Heading2">
    <w:name w:val="Heading2"/>
    <w:pPr>
      <w:ind w:firstLine="0"/>
      <w:keepNext/>
      <w:spacing w:before="240" w:after="120"/>
      <w:outlineLvl w:val="1"/>
    </w:pPr>
    <w:rPr>
      <w:b/>
      <w:sz w:val="28"/>
    </w:rPr>
  </w:style>
  <w:style w:type="paragraph" w:styleId="Cover">
    <w:name w:val="Cover"/>
    <w:pPr>
      <w:ind w:firstLine="0"/>
      <w:spacing w:after="0"/>
    </w:pPr>
    <w:rPr/>
  </w:style>
  <w:style w:type="paragraph" w:styleId="Code">
    <w:name w:val="Code"/>
    <w:pPr>
      <w:ind w:firstLine="0"/>
      <w:spacing w:after="0"/>
    </w:pPr>
    <w:rPr/>
  </w:style>
  <w:style w:type="paragraph" w:styleId="TableHeader">
    <w:name w:val="TableHeader"/>
    <w:pPr>
      <w:ind w:firstLine="0"/>
      <w:spacing w:after="0"/>
    </w:pPr>
    <w:rPr>
      <w:b/>
    </w:rPr>
  </w:style>
  <w:style w:type="paragraph" w:styleId="TableText">
    <w:name w:val="TableText"/>
    <w:pPr>
      <w:ind w:firstLine="0"/>
      <w:spacing w:after="0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