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6DFB9BF3" w:rsidR="00CB60F5" w:rsidRPr="00CB60F5" w:rsidRDefault="00D54FB1"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General</w:t>
            </w:r>
            <w:r w:rsidR="00164282">
              <w:rPr>
                <w:b/>
                <w:bCs/>
                <w:spacing w:val="28"/>
                <w:kern w:val="1"/>
                <w:sz w:val="34"/>
                <w:szCs w:val="34"/>
              </w:rPr>
              <w:t>ized</w:t>
            </w:r>
            <w:r>
              <w:rPr>
                <w:b/>
                <w:bCs/>
                <w:spacing w:val="28"/>
                <w:kern w:val="1"/>
                <w:sz w:val="34"/>
                <w:szCs w:val="34"/>
              </w:rPr>
              <w:t xml:space="preserve"> Latent Team Ratings Using the Expectation-Maximization Algorithm</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rsidP="004D23D1">
      <w:pPr>
        <w:widowControl w:val="0"/>
        <w:tabs>
          <w:tab w:val="center" w:pos="2610"/>
          <w:tab w:val="center" w:pos="5670"/>
        </w:tabs>
        <w:autoSpaceDE w:val="0"/>
        <w:autoSpaceDN w:val="0"/>
        <w:adjustRightInd w:val="0"/>
        <w:spacing w:line="226" w:lineRule="auto"/>
        <w:jc w:val="center"/>
        <w:rPr>
          <w:b/>
          <w:bCs/>
          <w:spacing w:val="5"/>
          <w:kern w:val="1"/>
        </w:rPr>
      </w:pPr>
    </w:p>
    <w:p w14:paraId="71E005F5" w14:textId="37DE8E13" w:rsidR="002D0824" w:rsidRDefault="004D23D1" w:rsidP="004D23D1">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Robert Sawyer</w:t>
      </w:r>
    </w:p>
    <w:p w14:paraId="4A00F363" w14:textId="6066EF04" w:rsidR="004D23D1" w:rsidRDefault="004D23D1" w:rsidP="004D23D1">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71485AC6" w:rsidR="002D0824" w:rsidRDefault="004D23D1" w:rsidP="004D23D1">
      <w:pPr>
        <w:widowControl w:val="0"/>
        <w:tabs>
          <w:tab w:val="center" w:pos="2610"/>
          <w:tab w:val="center" w:pos="5670"/>
        </w:tabs>
        <w:autoSpaceDE w:val="0"/>
        <w:autoSpaceDN w:val="0"/>
        <w:adjustRightInd w:val="0"/>
        <w:spacing w:line="226" w:lineRule="auto"/>
        <w:jc w:val="center"/>
        <w:rPr>
          <w:spacing w:val="5"/>
          <w:kern w:val="1"/>
        </w:rPr>
      </w:pPr>
      <w:r>
        <w:rPr>
          <w:spacing w:val="5"/>
          <w:kern w:val="1"/>
        </w:rPr>
        <w:t>North Carolina State University</w:t>
      </w:r>
    </w:p>
    <w:p w14:paraId="11FF5332" w14:textId="1FAF3EE7" w:rsidR="002D0824" w:rsidRDefault="004D23D1" w:rsidP="004D23D1">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Raleigh, NC 27695</w:t>
      </w:r>
    </w:p>
    <w:p w14:paraId="0B276A54" w14:textId="1E582532" w:rsidR="002D0824" w:rsidRPr="00FF5C7A" w:rsidRDefault="004D23D1" w:rsidP="00FF5C7A">
      <w:pPr>
        <w:widowControl w:val="0"/>
        <w:tabs>
          <w:tab w:val="center" w:pos="2610"/>
          <w:tab w:val="center" w:pos="5670"/>
        </w:tabs>
        <w:autoSpaceDE w:val="0"/>
        <w:autoSpaceDN w:val="0"/>
        <w:adjustRightInd w:val="0"/>
        <w:spacing w:line="226" w:lineRule="auto"/>
        <w:jc w:val="center"/>
        <w:rPr>
          <w:i/>
          <w:iCs/>
          <w:spacing w:val="5"/>
          <w:kern w:val="1"/>
        </w:rPr>
      </w:pPr>
      <w:hyperlink r:id="rId5" w:history="1">
        <w:r w:rsidRPr="00D45799">
          <w:rPr>
            <w:rStyle w:val="Hyperlink"/>
            <w:spacing w:val="5"/>
            <w:kern w:val="1"/>
          </w:rPr>
          <w:t>rssawyer@ncsu.edu</w:t>
        </w:r>
      </w:hyperlink>
    </w:p>
    <w:p w14:paraId="257F86D5" w14:textId="586EEF78" w:rsidR="002D0824" w:rsidRDefault="002D0824" w:rsidP="004D23D1">
      <w:pPr>
        <w:widowControl w:val="0"/>
        <w:tabs>
          <w:tab w:val="center" w:pos="1530"/>
          <w:tab w:val="center" w:pos="3600"/>
          <w:tab w:val="center" w:pos="5670"/>
        </w:tabs>
        <w:autoSpaceDE w:val="0"/>
        <w:autoSpaceDN w:val="0"/>
        <w:adjustRightInd w:val="0"/>
        <w:spacing w:line="226" w:lineRule="auto"/>
        <w:jc w:val="both"/>
        <w:rPr>
          <w:spacing w:val="5"/>
          <w:kern w:val="1"/>
        </w:rPr>
      </w:pPr>
      <w:r>
        <w:rPr>
          <w:b/>
          <w:bCs/>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41DFB1DF" w:rsidR="002D0824" w:rsidRPr="009A6F23" w:rsidRDefault="00BA0299">
      <w:pPr>
        <w:widowControl w:val="0"/>
        <w:autoSpaceDE w:val="0"/>
        <w:autoSpaceDN w:val="0"/>
        <w:adjustRightInd w:val="0"/>
        <w:spacing w:before="120" w:after="100" w:line="226" w:lineRule="auto"/>
        <w:ind w:left="720" w:right="720"/>
        <w:jc w:val="both"/>
        <w:rPr>
          <w:spacing w:val="5"/>
          <w:kern w:val="1"/>
        </w:rPr>
      </w:pPr>
      <w:r>
        <w:rPr>
          <w:spacing w:val="5"/>
          <w:kern w:val="1"/>
        </w:rPr>
        <w:t>Recent years have s</w:t>
      </w:r>
      <w:r w:rsidR="00AB05FD">
        <w:rPr>
          <w:spacing w:val="5"/>
          <w:kern w:val="1"/>
        </w:rPr>
        <w:t>een</w:t>
      </w:r>
      <w:r>
        <w:rPr>
          <w:spacing w:val="5"/>
          <w:kern w:val="1"/>
        </w:rPr>
        <w:t xml:space="preserve"> an interest in estimating a team or player’s skill level from their </w:t>
      </w:r>
      <w:r w:rsidR="00905AF8">
        <w:rPr>
          <w:spacing w:val="5"/>
          <w:kern w:val="1"/>
        </w:rPr>
        <w:t xml:space="preserve">observed </w:t>
      </w:r>
      <w:r>
        <w:rPr>
          <w:spacing w:val="5"/>
          <w:kern w:val="1"/>
        </w:rPr>
        <w:t xml:space="preserve">performance against other teams or players. For example, </w:t>
      </w:r>
      <w:r w:rsidR="009A6F23">
        <w:rPr>
          <w:spacing w:val="5"/>
          <w:kern w:val="1"/>
        </w:rPr>
        <w:t xml:space="preserve">Elo ratings (popularized in team sports by Nate Silver and ESPN’s Power Indices) </w:t>
      </w:r>
      <w:r w:rsidR="00AB05FD">
        <w:rPr>
          <w:spacing w:val="5"/>
          <w:kern w:val="1"/>
        </w:rPr>
        <w:t xml:space="preserve">are a </w:t>
      </w:r>
      <w:r w:rsidR="009A6F23">
        <w:rPr>
          <w:spacing w:val="5"/>
          <w:kern w:val="1"/>
        </w:rPr>
        <w:t>method for estimating a team’s rating using differences in actual and expected performance.</w:t>
      </w:r>
      <w:r w:rsidR="00897B48">
        <w:rPr>
          <w:spacing w:val="5"/>
          <w:kern w:val="1"/>
        </w:rPr>
        <w:t xml:space="preserve"> In a mathematical context, these team</w:t>
      </w:r>
      <w:r w:rsidR="009A6F23">
        <w:rPr>
          <w:spacing w:val="5"/>
          <w:kern w:val="1"/>
        </w:rPr>
        <w:t xml:space="preserve"> rating</w:t>
      </w:r>
      <w:r w:rsidR="00897B48">
        <w:rPr>
          <w:spacing w:val="5"/>
          <w:kern w:val="1"/>
        </w:rPr>
        <w:t xml:space="preserve">s are </w:t>
      </w:r>
      <w:r w:rsidR="009A6F23">
        <w:rPr>
          <w:spacing w:val="5"/>
          <w:kern w:val="1"/>
        </w:rPr>
        <w:t>latent variable</w:t>
      </w:r>
      <w:r w:rsidR="00897B48">
        <w:rPr>
          <w:spacing w:val="5"/>
          <w:kern w:val="1"/>
        </w:rPr>
        <w:t>s</w:t>
      </w:r>
      <w:r w:rsidR="009A6F23">
        <w:rPr>
          <w:spacing w:val="5"/>
          <w:kern w:val="1"/>
        </w:rPr>
        <w:t xml:space="preserve">, </w:t>
      </w:r>
      <w:r w:rsidR="00897B48">
        <w:rPr>
          <w:spacing w:val="5"/>
          <w:kern w:val="1"/>
        </w:rPr>
        <w:t>they are</w:t>
      </w:r>
      <w:r w:rsidR="009A6F23">
        <w:rPr>
          <w:spacing w:val="5"/>
          <w:kern w:val="1"/>
        </w:rPr>
        <w:t xml:space="preserve"> </w:t>
      </w:r>
      <w:r w:rsidR="00897B48">
        <w:rPr>
          <w:spacing w:val="5"/>
          <w:kern w:val="1"/>
        </w:rPr>
        <w:t>never directly observed, but their</w:t>
      </w:r>
      <w:r w:rsidR="009A6F23">
        <w:rPr>
          <w:spacing w:val="5"/>
          <w:kern w:val="1"/>
        </w:rPr>
        <w:t xml:space="preserve"> value</w:t>
      </w:r>
      <w:r w:rsidR="00897B48">
        <w:rPr>
          <w:spacing w:val="5"/>
          <w:kern w:val="1"/>
        </w:rPr>
        <w:t>s</w:t>
      </w:r>
      <w:r w:rsidR="009A6F23">
        <w:rPr>
          <w:spacing w:val="5"/>
          <w:kern w:val="1"/>
        </w:rPr>
        <w:t xml:space="preserve"> </w:t>
      </w:r>
      <w:r w:rsidR="00AB05FD">
        <w:rPr>
          <w:spacing w:val="5"/>
          <w:kern w:val="1"/>
        </w:rPr>
        <w:t xml:space="preserve">are </w:t>
      </w:r>
      <w:r w:rsidR="009A6F23">
        <w:rPr>
          <w:spacing w:val="5"/>
          <w:kern w:val="1"/>
        </w:rPr>
        <w:t xml:space="preserve">inferred from observations. In this work, two general </w:t>
      </w:r>
      <w:r w:rsidR="00367FBD">
        <w:rPr>
          <w:spacing w:val="5"/>
          <w:kern w:val="1"/>
        </w:rPr>
        <w:t xml:space="preserve">predictive </w:t>
      </w:r>
      <w:r w:rsidR="009A6F23">
        <w:rPr>
          <w:spacing w:val="5"/>
          <w:kern w:val="1"/>
        </w:rPr>
        <w:t xml:space="preserve">models </w:t>
      </w:r>
      <w:r w:rsidR="00367FBD">
        <w:rPr>
          <w:spacing w:val="5"/>
          <w:kern w:val="1"/>
        </w:rPr>
        <w:t xml:space="preserve">of margin of victory are </w:t>
      </w:r>
      <w:r w:rsidR="00D7612F">
        <w:rPr>
          <w:spacing w:val="5"/>
          <w:kern w:val="1"/>
        </w:rPr>
        <w:t xml:space="preserve">proposed and </w:t>
      </w:r>
      <w:r w:rsidR="00367FBD">
        <w:rPr>
          <w:spacing w:val="5"/>
          <w:kern w:val="1"/>
        </w:rPr>
        <w:t xml:space="preserve">used </w:t>
      </w:r>
      <w:r w:rsidR="00AB05FD">
        <w:rPr>
          <w:spacing w:val="5"/>
          <w:kern w:val="1"/>
        </w:rPr>
        <w:t xml:space="preserve">for calculating </w:t>
      </w:r>
      <w:r w:rsidR="009A6F23">
        <w:rPr>
          <w:spacing w:val="5"/>
          <w:kern w:val="1"/>
        </w:rPr>
        <w:t xml:space="preserve">team latent ratings given game scores. The </w:t>
      </w:r>
      <w:r w:rsidR="009A6F23">
        <w:rPr>
          <w:i/>
          <w:spacing w:val="5"/>
          <w:kern w:val="1"/>
        </w:rPr>
        <w:t>Margin</w:t>
      </w:r>
      <w:r w:rsidR="009A6F23">
        <w:rPr>
          <w:spacing w:val="5"/>
          <w:kern w:val="1"/>
        </w:rPr>
        <w:t xml:space="preserve"> model predicts the margin of victory for the home team using one latent variable, representing team skill, per team in the league. The </w:t>
      </w:r>
      <w:r w:rsidR="009A6F23">
        <w:rPr>
          <w:i/>
          <w:spacing w:val="5"/>
          <w:kern w:val="1"/>
        </w:rPr>
        <w:t>Joint</w:t>
      </w:r>
      <w:r w:rsidR="009A6F23">
        <w:rPr>
          <w:spacing w:val="5"/>
          <w:kern w:val="1"/>
        </w:rPr>
        <w:t xml:space="preserve"> model predicts both the away score and home score using two latent variables, one for offensive skill and one for defensive skill, per team in the league. These models are both trained with the Exp</w:t>
      </w:r>
      <w:r w:rsidR="00911F22">
        <w:rPr>
          <w:spacing w:val="5"/>
          <w:kern w:val="1"/>
        </w:rPr>
        <w:t>ectation-Maximization (EM) algorithm. More specifically,</w:t>
      </w:r>
      <w:r w:rsidR="009A6F23">
        <w:rPr>
          <w:spacing w:val="5"/>
          <w:kern w:val="1"/>
        </w:rPr>
        <w:t xml:space="preserve"> the Expectation step (E-step) calculates the optimal latent </w:t>
      </w:r>
      <w:r w:rsidR="00911F22">
        <w:rPr>
          <w:spacing w:val="5"/>
          <w:kern w:val="1"/>
        </w:rPr>
        <w:t xml:space="preserve">team </w:t>
      </w:r>
      <w:r w:rsidR="009A6F23">
        <w:rPr>
          <w:spacing w:val="5"/>
          <w:kern w:val="1"/>
        </w:rPr>
        <w:t>ratings given the regression model parameters, and the Maximization step (M-step)</w:t>
      </w:r>
      <w:r w:rsidR="00911F22">
        <w:rPr>
          <w:spacing w:val="5"/>
          <w:kern w:val="1"/>
        </w:rPr>
        <w:t xml:space="preserve"> calculates the optimal model parameters given the latent team ratings. In order to create a generalizable model for latent team ratings, the </w:t>
      </w:r>
      <w:r w:rsidR="00905AF8">
        <w:rPr>
          <w:spacing w:val="5"/>
          <w:kern w:val="1"/>
        </w:rPr>
        <w:t xml:space="preserve">Gaussian </w:t>
      </w:r>
      <w:r w:rsidR="00911F22">
        <w:rPr>
          <w:spacing w:val="5"/>
          <w:kern w:val="1"/>
        </w:rPr>
        <w:t xml:space="preserve">likelihood of multiple linear regression is used for the regression model. This work demonstrates several theoretical benefits of this general EM algorithm. First, this work demonstrates how extra input features, such as days of rest for each team, are naturally incorporated under the model. </w:t>
      </w:r>
      <w:r w:rsidR="00905AF8">
        <w:rPr>
          <w:spacing w:val="5"/>
          <w:kern w:val="1"/>
        </w:rPr>
        <w:t>Second</w:t>
      </w:r>
      <w:r w:rsidR="00905AF8">
        <w:rPr>
          <w:spacing w:val="5"/>
          <w:kern w:val="1"/>
        </w:rPr>
        <w:t>, this work demonstrates how prior distributions over the latent team ratings can be used to produce maximum a p</w:t>
      </w:r>
      <w:r w:rsidR="00AB05FD">
        <w:rPr>
          <w:spacing w:val="5"/>
          <w:kern w:val="1"/>
        </w:rPr>
        <w:t>oste</w:t>
      </w:r>
      <w:r w:rsidR="00905AF8">
        <w:rPr>
          <w:spacing w:val="5"/>
          <w:kern w:val="1"/>
        </w:rPr>
        <w:t>riori (MAP) estimates as opposed to maximum likelihood (MLE) estimates, which are especially useful in sports with smaller sample sizes or predictions at the start of a season.</w:t>
      </w:r>
      <w:r w:rsidR="00905AF8">
        <w:rPr>
          <w:spacing w:val="5"/>
          <w:kern w:val="1"/>
        </w:rPr>
        <w:t xml:space="preserve"> Third</w:t>
      </w:r>
      <w:r w:rsidR="00911F22">
        <w:rPr>
          <w:spacing w:val="5"/>
          <w:kern w:val="1"/>
        </w:rPr>
        <w:t xml:space="preserve">, this work demonstrates the wide applicability of the model, applying it to both </w:t>
      </w:r>
      <w:r w:rsidR="00367FBD">
        <w:rPr>
          <w:spacing w:val="5"/>
          <w:kern w:val="1"/>
        </w:rPr>
        <w:t xml:space="preserve">the NBA </w:t>
      </w:r>
      <w:r w:rsidR="00911F22">
        <w:rPr>
          <w:spacing w:val="5"/>
          <w:kern w:val="1"/>
        </w:rPr>
        <w:t xml:space="preserve">and Men’s D1 Lacrosse. Accuracy results computed on time-series cross validation data demonstrate comparable accuracy to </w:t>
      </w:r>
      <w:r w:rsidR="003A4957">
        <w:rPr>
          <w:spacing w:val="5"/>
          <w:kern w:val="1"/>
        </w:rPr>
        <w:t xml:space="preserve">sportsbooks’ spread baselines </w:t>
      </w:r>
      <w:r w:rsidR="00905AF8">
        <w:rPr>
          <w:spacing w:val="5"/>
          <w:kern w:val="1"/>
        </w:rPr>
        <w:t xml:space="preserve">and superior accuracy to several </w:t>
      </w:r>
      <w:r w:rsidR="003A4957">
        <w:rPr>
          <w:spacing w:val="5"/>
          <w:kern w:val="1"/>
        </w:rPr>
        <w:t>Elo</w:t>
      </w:r>
      <w:r w:rsidR="00905AF8">
        <w:rPr>
          <w:spacing w:val="5"/>
          <w:kern w:val="1"/>
        </w:rPr>
        <w:t>-based</w:t>
      </w:r>
      <w:r w:rsidR="003A4957">
        <w:rPr>
          <w:spacing w:val="5"/>
          <w:kern w:val="1"/>
        </w:rPr>
        <w:t xml:space="preserve"> baselines</w:t>
      </w:r>
      <w:r w:rsidR="00905AF8">
        <w:rPr>
          <w:spacing w:val="5"/>
          <w:kern w:val="1"/>
        </w:rPr>
        <w:t xml:space="preserve"> on predicting the margin of victory for the home team</w:t>
      </w:r>
      <w:r w:rsidR="00FF5C7A">
        <w:rPr>
          <w:spacing w:val="5"/>
          <w:kern w:val="1"/>
        </w:rPr>
        <w:t xml:space="preserve"> and binary classification of home team victory or defeat</w:t>
      </w:r>
      <w:r w:rsidR="00AB05FD">
        <w:rPr>
          <w:spacing w:val="5"/>
          <w:kern w:val="1"/>
        </w:rPr>
        <w:t xml:space="preserve"> in both sports</w:t>
      </w:r>
      <w:r w:rsidR="003A4957">
        <w:rPr>
          <w:spacing w:val="5"/>
          <w:kern w:val="1"/>
        </w:rPr>
        <w:t>. The final ratings from the model are also produced to illustrate the interpretability of the latent team rating output, including a</w:t>
      </w:r>
      <w:r w:rsidR="00905AF8">
        <w:rPr>
          <w:spacing w:val="5"/>
          <w:kern w:val="1"/>
        </w:rPr>
        <w:t xml:space="preserve"> measure of uncertainty about each </w:t>
      </w:r>
      <w:r w:rsidR="003A4957">
        <w:rPr>
          <w:spacing w:val="5"/>
          <w:kern w:val="1"/>
        </w:rPr>
        <w:t>team’s latent rating.</w:t>
      </w:r>
      <w:r w:rsidR="00367FBD">
        <w:rPr>
          <w:spacing w:val="5"/>
          <w:kern w:val="1"/>
        </w:rPr>
        <w:t xml:space="preserve"> This model provides an important </w:t>
      </w:r>
      <w:r w:rsidR="00FF5C7A">
        <w:rPr>
          <w:spacing w:val="5"/>
          <w:kern w:val="1"/>
        </w:rPr>
        <w:t xml:space="preserve">accuracy </w:t>
      </w:r>
      <w:r w:rsidR="00367FBD">
        <w:rPr>
          <w:spacing w:val="5"/>
          <w:kern w:val="1"/>
        </w:rPr>
        <w:t xml:space="preserve">baseline due to the </w:t>
      </w:r>
      <w:r w:rsidR="006B1D8F">
        <w:rPr>
          <w:spacing w:val="5"/>
          <w:kern w:val="1"/>
        </w:rPr>
        <w:t>easily</w:t>
      </w:r>
      <w:r w:rsidR="00367FBD">
        <w:rPr>
          <w:spacing w:val="5"/>
          <w:kern w:val="1"/>
        </w:rPr>
        <w:t xml:space="preserve"> accessible type of data required, away and home team scores, that allows application to a diverse range of sports and provides flexibility for additional features and prior distributions over team ratings.</w:t>
      </w:r>
      <w:r w:rsidR="00FF5C7A">
        <w:rPr>
          <w:spacing w:val="5"/>
          <w:kern w:val="1"/>
        </w:rPr>
        <w:t xml:space="preserve"> This model also produces team ratings from only the away and home team scores that can be used to aid ranking systems for all sports, but importantly for sports receiving less data analysis (e.g. Lacrosse) than the big four sports.</w:t>
      </w:r>
      <w:r w:rsidR="00CD44D3">
        <w:rPr>
          <w:spacing w:val="5"/>
          <w:kern w:val="1"/>
        </w:rPr>
        <w:t xml:space="preserve"> </w:t>
      </w:r>
      <w:r w:rsidR="00AB05FD">
        <w:rPr>
          <w:i/>
          <w:spacing w:val="5"/>
          <w:kern w:val="1"/>
        </w:rPr>
        <w:t>Word count: 495</w:t>
      </w:r>
    </w:p>
    <w:p w14:paraId="346B3395" w14:textId="061DCA26" w:rsidR="006D492C" w:rsidRPr="006D492C" w:rsidRDefault="006D492C" w:rsidP="007C7DC4">
      <w:pPr>
        <w:pStyle w:val="Caption"/>
        <w:keepNext/>
        <w:jc w:val="both"/>
        <w:rPr>
          <w:i w:val="0"/>
          <w:color w:val="000000" w:themeColor="text1"/>
        </w:rPr>
      </w:pPr>
      <w:r w:rsidRPr="006D492C">
        <w:rPr>
          <w:i w:val="0"/>
          <w:color w:val="000000" w:themeColor="text1"/>
        </w:rPr>
        <w:lastRenderedPageBreak/>
        <w:t xml:space="preserve">Table </w:t>
      </w:r>
      <w:r w:rsidRPr="006D492C">
        <w:rPr>
          <w:i w:val="0"/>
          <w:color w:val="000000" w:themeColor="text1"/>
        </w:rPr>
        <w:fldChar w:fldCharType="begin"/>
      </w:r>
      <w:r w:rsidRPr="006D492C">
        <w:rPr>
          <w:i w:val="0"/>
          <w:color w:val="000000" w:themeColor="text1"/>
        </w:rPr>
        <w:instrText xml:space="preserve"> SEQ Table \* ARABIC </w:instrText>
      </w:r>
      <w:r w:rsidRPr="006D492C">
        <w:rPr>
          <w:i w:val="0"/>
          <w:color w:val="000000" w:themeColor="text1"/>
        </w:rPr>
        <w:fldChar w:fldCharType="separate"/>
      </w:r>
      <w:r w:rsidR="002E2E00">
        <w:rPr>
          <w:i w:val="0"/>
          <w:noProof/>
          <w:color w:val="000000" w:themeColor="text1"/>
        </w:rPr>
        <w:t>1</w:t>
      </w:r>
      <w:r w:rsidRPr="006D492C">
        <w:rPr>
          <w:i w:val="0"/>
          <w:color w:val="000000" w:themeColor="text1"/>
        </w:rPr>
        <w:fldChar w:fldCharType="end"/>
      </w:r>
      <w:r w:rsidRPr="006D492C">
        <w:rPr>
          <w:i w:val="0"/>
          <w:color w:val="000000" w:themeColor="text1"/>
        </w:rPr>
        <w:t>. Model accuracies as measured by time-series cross-validation R-squared, averaged on 5% test intervals over the second half of each se</w:t>
      </w:r>
      <w:r w:rsidR="00392B89">
        <w:rPr>
          <w:i w:val="0"/>
          <w:color w:val="000000" w:themeColor="text1"/>
        </w:rPr>
        <w:t xml:space="preserve">ason. Top </w:t>
      </w:r>
      <w:r w:rsidR="007C7DC4">
        <w:rPr>
          <w:i w:val="0"/>
          <w:color w:val="000000" w:themeColor="text1"/>
        </w:rPr>
        <w:t xml:space="preserve">portion </w:t>
      </w:r>
      <w:r w:rsidR="00392B89">
        <w:rPr>
          <w:i w:val="0"/>
          <w:color w:val="000000" w:themeColor="text1"/>
        </w:rPr>
        <w:t xml:space="preserve">accuracy reflects accuracy on margin predictions and </w:t>
      </w:r>
      <w:r w:rsidRPr="006D492C">
        <w:rPr>
          <w:i w:val="0"/>
          <w:color w:val="000000" w:themeColor="text1"/>
        </w:rPr>
        <w:t xml:space="preserve">bottom </w:t>
      </w:r>
      <w:r w:rsidR="007C7DC4">
        <w:rPr>
          <w:i w:val="0"/>
          <w:color w:val="000000" w:themeColor="text1"/>
        </w:rPr>
        <w:t>portion</w:t>
      </w:r>
      <w:r w:rsidRPr="006D492C">
        <w:rPr>
          <w:i w:val="0"/>
          <w:color w:val="000000" w:themeColor="text1"/>
        </w:rPr>
        <w:t xml:space="preserve"> predicts Away or Home </w:t>
      </w:r>
      <w:r w:rsidR="00392B89">
        <w:rPr>
          <w:i w:val="0"/>
          <w:color w:val="000000" w:themeColor="text1"/>
        </w:rPr>
        <w:t>S</w:t>
      </w:r>
      <w:r w:rsidRPr="006D492C">
        <w:rPr>
          <w:i w:val="0"/>
          <w:color w:val="000000" w:themeColor="text1"/>
        </w:rPr>
        <w:t>core.</w:t>
      </w:r>
      <w:r w:rsidR="007C7DC4">
        <w:rPr>
          <w:i w:val="0"/>
          <w:color w:val="000000" w:themeColor="text1"/>
        </w:rPr>
        <w:t xml:space="preserve"> Baselines for l</w:t>
      </w:r>
      <w:r w:rsidR="00392B89">
        <w:rPr>
          <w:i w:val="0"/>
          <w:color w:val="000000" w:themeColor="text1"/>
        </w:rPr>
        <w:t xml:space="preserve">acrosse </w:t>
      </w:r>
      <w:r w:rsidR="007C7DC4">
        <w:rPr>
          <w:i w:val="0"/>
          <w:color w:val="000000" w:themeColor="text1"/>
        </w:rPr>
        <w:t>use average goal margin because of lack of spread and over/under data</w:t>
      </w:r>
      <w:r w:rsidR="00392B89">
        <w:rPr>
          <w:i w:val="0"/>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926"/>
        <w:gridCol w:w="1318"/>
        <w:gridCol w:w="1318"/>
        <w:gridCol w:w="1319"/>
        <w:gridCol w:w="1319"/>
      </w:tblGrid>
      <w:tr w:rsidR="005E74FF" w14:paraId="2C72AB7B" w14:textId="77777777" w:rsidTr="00550864">
        <w:tc>
          <w:tcPr>
            <w:tcW w:w="1710" w:type="dxa"/>
            <w:tcBorders>
              <w:top w:val="single" w:sz="8" w:space="0" w:color="auto"/>
              <w:bottom w:val="single" w:sz="8" w:space="0" w:color="auto"/>
            </w:tcBorders>
            <w:vAlign w:val="center"/>
          </w:tcPr>
          <w:p w14:paraId="528D6D05" w14:textId="16823D8E" w:rsidR="005E74FF" w:rsidRPr="00516A1C" w:rsidRDefault="005E74FF" w:rsidP="00550864">
            <w:pPr>
              <w:widowControl w:val="0"/>
              <w:autoSpaceDE w:val="0"/>
              <w:autoSpaceDN w:val="0"/>
              <w:adjustRightInd w:val="0"/>
              <w:spacing w:before="120" w:after="100" w:line="226" w:lineRule="auto"/>
              <w:jc w:val="center"/>
              <w:rPr>
                <w:b/>
                <w:spacing w:val="5"/>
                <w:kern w:val="1"/>
              </w:rPr>
            </w:pPr>
            <w:r w:rsidRPr="00516A1C">
              <w:rPr>
                <w:b/>
                <w:spacing w:val="5"/>
                <w:kern w:val="1"/>
              </w:rPr>
              <w:t>Model</w:t>
            </w:r>
            <w:bookmarkStart w:id="0" w:name="_GoBack"/>
            <w:bookmarkEnd w:id="0"/>
          </w:p>
        </w:tc>
        <w:tc>
          <w:tcPr>
            <w:tcW w:w="926" w:type="dxa"/>
            <w:tcBorders>
              <w:top w:val="single" w:sz="8" w:space="0" w:color="auto"/>
              <w:bottom w:val="single" w:sz="8" w:space="0" w:color="auto"/>
            </w:tcBorders>
            <w:vAlign w:val="center"/>
          </w:tcPr>
          <w:p w14:paraId="169C411F" w14:textId="7696480B" w:rsidR="005E74FF" w:rsidRPr="00516A1C" w:rsidRDefault="005E74FF" w:rsidP="00550864">
            <w:pPr>
              <w:widowControl w:val="0"/>
              <w:autoSpaceDE w:val="0"/>
              <w:autoSpaceDN w:val="0"/>
              <w:adjustRightInd w:val="0"/>
              <w:spacing w:before="120" w:after="100" w:line="226" w:lineRule="auto"/>
              <w:jc w:val="center"/>
              <w:rPr>
                <w:b/>
                <w:spacing w:val="5"/>
                <w:kern w:val="1"/>
              </w:rPr>
            </w:pPr>
            <w:r w:rsidRPr="00516A1C">
              <w:rPr>
                <w:b/>
                <w:spacing w:val="5"/>
                <w:kern w:val="1"/>
              </w:rPr>
              <w:t>2008-NBA</w:t>
            </w:r>
          </w:p>
        </w:tc>
        <w:tc>
          <w:tcPr>
            <w:tcW w:w="1318" w:type="dxa"/>
            <w:tcBorders>
              <w:top w:val="single" w:sz="8" w:space="0" w:color="auto"/>
              <w:bottom w:val="single" w:sz="8" w:space="0" w:color="auto"/>
            </w:tcBorders>
            <w:vAlign w:val="center"/>
          </w:tcPr>
          <w:p w14:paraId="037AEFBF" w14:textId="4113325B" w:rsidR="005E74FF" w:rsidRPr="00516A1C" w:rsidRDefault="005E74FF" w:rsidP="00550864">
            <w:pPr>
              <w:widowControl w:val="0"/>
              <w:autoSpaceDE w:val="0"/>
              <w:autoSpaceDN w:val="0"/>
              <w:adjustRightInd w:val="0"/>
              <w:spacing w:before="120" w:after="100" w:line="226" w:lineRule="auto"/>
              <w:jc w:val="center"/>
              <w:rPr>
                <w:b/>
                <w:spacing w:val="5"/>
                <w:kern w:val="1"/>
              </w:rPr>
            </w:pPr>
            <w:r w:rsidRPr="00516A1C">
              <w:rPr>
                <w:b/>
                <w:spacing w:val="5"/>
                <w:kern w:val="1"/>
              </w:rPr>
              <w:t>2009-NBA</w:t>
            </w:r>
          </w:p>
        </w:tc>
        <w:tc>
          <w:tcPr>
            <w:tcW w:w="1318" w:type="dxa"/>
            <w:tcBorders>
              <w:top w:val="single" w:sz="8" w:space="0" w:color="auto"/>
              <w:bottom w:val="single" w:sz="8" w:space="0" w:color="auto"/>
            </w:tcBorders>
            <w:vAlign w:val="center"/>
          </w:tcPr>
          <w:p w14:paraId="1E4C2FAE" w14:textId="3808362E" w:rsidR="005E74FF" w:rsidRPr="00516A1C" w:rsidRDefault="005E74FF" w:rsidP="00550864">
            <w:pPr>
              <w:widowControl w:val="0"/>
              <w:autoSpaceDE w:val="0"/>
              <w:autoSpaceDN w:val="0"/>
              <w:adjustRightInd w:val="0"/>
              <w:spacing w:before="120" w:after="100" w:line="226" w:lineRule="auto"/>
              <w:jc w:val="center"/>
              <w:rPr>
                <w:b/>
                <w:spacing w:val="5"/>
                <w:kern w:val="1"/>
              </w:rPr>
            </w:pPr>
            <w:r w:rsidRPr="00516A1C">
              <w:rPr>
                <w:b/>
                <w:spacing w:val="5"/>
                <w:kern w:val="1"/>
              </w:rPr>
              <w:t>2010-NBA</w:t>
            </w:r>
          </w:p>
        </w:tc>
        <w:tc>
          <w:tcPr>
            <w:tcW w:w="1319" w:type="dxa"/>
            <w:tcBorders>
              <w:top w:val="single" w:sz="8" w:space="0" w:color="auto"/>
              <w:bottom w:val="single" w:sz="8" w:space="0" w:color="auto"/>
              <w:right w:val="single" w:sz="4" w:space="0" w:color="auto"/>
            </w:tcBorders>
            <w:vAlign w:val="center"/>
          </w:tcPr>
          <w:p w14:paraId="6BCDF003" w14:textId="64AFFDCA" w:rsidR="005E74FF" w:rsidRPr="00516A1C" w:rsidRDefault="005E74FF" w:rsidP="00550864">
            <w:pPr>
              <w:widowControl w:val="0"/>
              <w:autoSpaceDE w:val="0"/>
              <w:autoSpaceDN w:val="0"/>
              <w:adjustRightInd w:val="0"/>
              <w:spacing w:before="120" w:after="100" w:line="226" w:lineRule="auto"/>
              <w:jc w:val="center"/>
              <w:rPr>
                <w:b/>
                <w:spacing w:val="5"/>
                <w:kern w:val="1"/>
              </w:rPr>
            </w:pPr>
            <w:r w:rsidRPr="00516A1C">
              <w:rPr>
                <w:b/>
                <w:spacing w:val="5"/>
                <w:kern w:val="1"/>
              </w:rPr>
              <w:t>2011-NBA</w:t>
            </w:r>
          </w:p>
        </w:tc>
        <w:tc>
          <w:tcPr>
            <w:tcW w:w="1319" w:type="dxa"/>
            <w:tcBorders>
              <w:top w:val="single" w:sz="8" w:space="0" w:color="auto"/>
              <w:left w:val="single" w:sz="4" w:space="0" w:color="auto"/>
              <w:bottom w:val="single" w:sz="8" w:space="0" w:color="auto"/>
            </w:tcBorders>
            <w:vAlign w:val="center"/>
          </w:tcPr>
          <w:p w14:paraId="567DA012" w14:textId="797C924C" w:rsidR="005E74FF" w:rsidRPr="00516A1C" w:rsidRDefault="005E74FF" w:rsidP="00550864">
            <w:pPr>
              <w:widowControl w:val="0"/>
              <w:autoSpaceDE w:val="0"/>
              <w:autoSpaceDN w:val="0"/>
              <w:adjustRightInd w:val="0"/>
              <w:spacing w:before="120" w:after="100" w:line="226" w:lineRule="auto"/>
              <w:jc w:val="center"/>
              <w:rPr>
                <w:b/>
                <w:spacing w:val="5"/>
                <w:kern w:val="1"/>
              </w:rPr>
            </w:pPr>
            <w:r w:rsidRPr="00516A1C">
              <w:rPr>
                <w:b/>
                <w:spacing w:val="5"/>
                <w:kern w:val="1"/>
              </w:rPr>
              <w:t>2016-Lax</w:t>
            </w:r>
          </w:p>
        </w:tc>
      </w:tr>
      <w:tr w:rsidR="005E74FF" w14:paraId="4170816F" w14:textId="77777777" w:rsidTr="00550864">
        <w:tc>
          <w:tcPr>
            <w:tcW w:w="1710" w:type="dxa"/>
            <w:tcBorders>
              <w:top w:val="single" w:sz="8" w:space="0" w:color="auto"/>
            </w:tcBorders>
            <w:vAlign w:val="center"/>
          </w:tcPr>
          <w:p w14:paraId="1BC58349" w14:textId="26E44A0A" w:rsidR="005E74FF" w:rsidRPr="00516A1C" w:rsidRDefault="005E74FF" w:rsidP="00550864">
            <w:pPr>
              <w:widowControl w:val="0"/>
              <w:autoSpaceDE w:val="0"/>
              <w:autoSpaceDN w:val="0"/>
              <w:adjustRightInd w:val="0"/>
              <w:spacing w:before="120" w:after="100" w:line="226" w:lineRule="auto"/>
              <w:jc w:val="center"/>
              <w:rPr>
                <w:spacing w:val="5"/>
                <w:kern w:val="1"/>
              </w:rPr>
            </w:pPr>
            <w:r w:rsidRPr="00516A1C">
              <w:rPr>
                <w:spacing w:val="5"/>
                <w:kern w:val="1"/>
              </w:rPr>
              <w:t>Margin</w:t>
            </w:r>
          </w:p>
        </w:tc>
        <w:tc>
          <w:tcPr>
            <w:tcW w:w="926" w:type="dxa"/>
            <w:tcBorders>
              <w:top w:val="single" w:sz="8" w:space="0" w:color="auto"/>
            </w:tcBorders>
            <w:vAlign w:val="center"/>
          </w:tcPr>
          <w:p w14:paraId="034A4CAF" w14:textId="667A838B" w:rsidR="005E74FF" w:rsidRDefault="005E74FF" w:rsidP="00550864">
            <w:pPr>
              <w:widowControl w:val="0"/>
              <w:autoSpaceDE w:val="0"/>
              <w:autoSpaceDN w:val="0"/>
              <w:adjustRightInd w:val="0"/>
              <w:spacing w:before="120" w:after="100" w:line="226" w:lineRule="auto"/>
              <w:jc w:val="center"/>
              <w:rPr>
                <w:spacing w:val="5"/>
                <w:kern w:val="1"/>
              </w:rPr>
            </w:pPr>
            <w:r>
              <w:rPr>
                <w:spacing w:val="5"/>
                <w:kern w:val="1"/>
              </w:rPr>
              <w:t>0.240</w:t>
            </w:r>
          </w:p>
        </w:tc>
        <w:tc>
          <w:tcPr>
            <w:tcW w:w="1318" w:type="dxa"/>
            <w:tcBorders>
              <w:top w:val="single" w:sz="8" w:space="0" w:color="auto"/>
            </w:tcBorders>
            <w:vAlign w:val="center"/>
          </w:tcPr>
          <w:p w14:paraId="546C7BC9" w14:textId="18C235A4"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0.172</w:t>
            </w:r>
          </w:p>
        </w:tc>
        <w:tc>
          <w:tcPr>
            <w:tcW w:w="1318" w:type="dxa"/>
            <w:tcBorders>
              <w:top w:val="single" w:sz="8" w:space="0" w:color="auto"/>
            </w:tcBorders>
            <w:vAlign w:val="center"/>
          </w:tcPr>
          <w:p w14:paraId="60D5C049" w14:textId="56B86F61"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0.170</w:t>
            </w:r>
          </w:p>
        </w:tc>
        <w:tc>
          <w:tcPr>
            <w:tcW w:w="1319" w:type="dxa"/>
            <w:tcBorders>
              <w:top w:val="single" w:sz="8" w:space="0" w:color="auto"/>
              <w:right w:val="single" w:sz="4" w:space="0" w:color="auto"/>
            </w:tcBorders>
            <w:vAlign w:val="center"/>
          </w:tcPr>
          <w:p w14:paraId="033EA171" w14:textId="3E30EA8F"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0.187</w:t>
            </w:r>
          </w:p>
        </w:tc>
        <w:tc>
          <w:tcPr>
            <w:tcW w:w="1319" w:type="dxa"/>
            <w:tcBorders>
              <w:top w:val="single" w:sz="8" w:space="0" w:color="auto"/>
              <w:left w:val="single" w:sz="4" w:space="0" w:color="auto"/>
            </w:tcBorders>
            <w:vAlign w:val="center"/>
          </w:tcPr>
          <w:p w14:paraId="14C41544" w14:textId="5C96D8BB" w:rsidR="005E74FF" w:rsidRDefault="00155D6C" w:rsidP="00550864">
            <w:pPr>
              <w:widowControl w:val="0"/>
              <w:autoSpaceDE w:val="0"/>
              <w:autoSpaceDN w:val="0"/>
              <w:adjustRightInd w:val="0"/>
              <w:spacing w:before="120" w:after="100" w:line="226" w:lineRule="auto"/>
              <w:jc w:val="center"/>
              <w:rPr>
                <w:spacing w:val="5"/>
                <w:kern w:val="1"/>
              </w:rPr>
            </w:pPr>
            <w:r>
              <w:rPr>
                <w:spacing w:val="5"/>
                <w:kern w:val="1"/>
              </w:rPr>
              <w:t>0.324</w:t>
            </w:r>
          </w:p>
        </w:tc>
      </w:tr>
      <w:tr w:rsidR="005E74FF" w14:paraId="174E254A" w14:textId="77777777" w:rsidTr="00550864">
        <w:tc>
          <w:tcPr>
            <w:tcW w:w="1710" w:type="dxa"/>
            <w:vAlign w:val="center"/>
          </w:tcPr>
          <w:p w14:paraId="46295876" w14:textId="3D4D01C6" w:rsidR="005E74FF" w:rsidRPr="00516A1C" w:rsidRDefault="005E74FF" w:rsidP="00550864">
            <w:pPr>
              <w:widowControl w:val="0"/>
              <w:autoSpaceDE w:val="0"/>
              <w:autoSpaceDN w:val="0"/>
              <w:adjustRightInd w:val="0"/>
              <w:spacing w:before="120" w:after="100" w:line="226" w:lineRule="auto"/>
              <w:jc w:val="center"/>
              <w:rPr>
                <w:spacing w:val="5"/>
                <w:kern w:val="1"/>
              </w:rPr>
            </w:pPr>
            <w:r w:rsidRPr="00516A1C">
              <w:rPr>
                <w:spacing w:val="5"/>
                <w:kern w:val="1"/>
              </w:rPr>
              <w:t>Margin Baseline</w:t>
            </w:r>
          </w:p>
        </w:tc>
        <w:tc>
          <w:tcPr>
            <w:tcW w:w="926" w:type="dxa"/>
            <w:vAlign w:val="center"/>
          </w:tcPr>
          <w:p w14:paraId="3B338B59" w14:textId="638D5B86" w:rsidR="005E74FF" w:rsidRDefault="005E74FF" w:rsidP="00550864">
            <w:pPr>
              <w:widowControl w:val="0"/>
              <w:autoSpaceDE w:val="0"/>
              <w:autoSpaceDN w:val="0"/>
              <w:adjustRightInd w:val="0"/>
              <w:spacing w:before="120" w:after="100" w:line="226" w:lineRule="auto"/>
              <w:jc w:val="center"/>
              <w:rPr>
                <w:spacing w:val="5"/>
                <w:kern w:val="1"/>
              </w:rPr>
            </w:pPr>
            <w:r>
              <w:rPr>
                <w:spacing w:val="5"/>
                <w:kern w:val="1"/>
              </w:rPr>
              <w:t>0.277</w:t>
            </w:r>
          </w:p>
        </w:tc>
        <w:tc>
          <w:tcPr>
            <w:tcW w:w="1318" w:type="dxa"/>
            <w:vAlign w:val="center"/>
          </w:tcPr>
          <w:p w14:paraId="43759F10" w14:textId="386B0DFD"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0.200</w:t>
            </w:r>
          </w:p>
        </w:tc>
        <w:tc>
          <w:tcPr>
            <w:tcW w:w="1318" w:type="dxa"/>
            <w:vAlign w:val="center"/>
          </w:tcPr>
          <w:p w14:paraId="1263F877" w14:textId="39A9AC9F"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0.194</w:t>
            </w:r>
          </w:p>
        </w:tc>
        <w:tc>
          <w:tcPr>
            <w:tcW w:w="1319" w:type="dxa"/>
            <w:tcBorders>
              <w:right w:val="single" w:sz="4" w:space="0" w:color="auto"/>
            </w:tcBorders>
            <w:vAlign w:val="center"/>
          </w:tcPr>
          <w:p w14:paraId="203FA3EE" w14:textId="3F427055"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0.220</w:t>
            </w:r>
          </w:p>
        </w:tc>
        <w:tc>
          <w:tcPr>
            <w:tcW w:w="1319" w:type="dxa"/>
            <w:tcBorders>
              <w:left w:val="single" w:sz="4" w:space="0" w:color="auto"/>
            </w:tcBorders>
            <w:vAlign w:val="center"/>
          </w:tcPr>
          <w:p w14:paraId="4480ABDD" w14:textId="07EF5205" w:rsidR="005E74FF" w:rsidRDefault="009755C1" w:rsidP="00550864">
            <w:pPr>
              <w:widowControl w:val="0"/>
              <w:autoSpaceDE w:val="0"/>
              <w:autoSpaceDN w:val="0"/>
              <w:adjustRightInd w:val="0"/>
              <w:spacing w:before="120" w:after="100" w:line="226" w:lineRule="auto"/>
              <w:jc w:val="center"/>
              <w:rPr>
                <w:spacing w:val="5"/>
                <w:kern w:val="1"/>
              </w:rPr>
            </w:pPr>
            <w:r>
              <w:rPr>
                <w:spacing w:val="5"/>
                <w:kern w:val="1"/>
              </w:rPr>
              <w:t>0.120</w:t>
            </w:r>
          </w:p>
        </w:tc>
      </w:tr>
      <w:tr w:rsidR="005E74FF" w14:paraId="1254264F" w14:textId="77777777" w:rsidTr="00550864">
        <w:tc>
          <w:tcPr>
            <w:tcW w:w="1710" w:type="dxa"/>
            <w:tcBorders>
              <w:bottom w:val="single" w:sz="4" w:space="0" w:color="auto"/>
            </w:tcBorders>
            <w:vAlign w:val="center"/>
          </w:tcPr>
          <w:p w14:paraId="40C7605B" w14:textId="1CD73CF5" w:rsidR="005E74FF" w:rsidRPr="00516A1C" w:rsidRDefault="005E74FF" w:rsidP="00550864">
            <w:pPr>
              <w:widowControl w:val="0"/>
              <w:autoSpaceDE w:val="0"/>
              <w:autoSpaceDN w:val="0"/>
              <w:adjustRightInd w:val="0"/>
              <w:spacing w:before="120" w:after="100" w:line="226" w:lineRule="auto"/>
              <w:jc w:val="center"/>
              <w:rPr>
                <w:spacing w:val="5"/>
                <w:kern w:val="1"/>
              </w:rPr>
            </w:pPr>
            <w:r w:rsidRPr="00516A1C">
              <w:rPr>
                <w:spacing w:val="5"/>
                <w:kern w:val="1"/>
              </w:rPr>
              <w:t>Joint</w:t>
            </w:r>
          </w:p>
        </w:tc>
        <w:tc>
          <w:tcPr>
            <w:tcW w:w="926" w:type="dxa"/>
            <w:tcBorders>
              <w:bottom w:val="single" w:sz="4" w:space="0" w:color="auto"/>
            </w:tcBorders>
            <w:vAlign w:val="center"/>
          </w:tcPr>
          <w:p w14:paraId="3BC86703" w14:textId="55B3A460" w:rsidR="005E74FF" w:rsidRDefault="005E74FF" w:rsidP="00550864">
            <w:pPr>
              <w:widowControl w:val="0"/>
              <w:autoSpaceDE w:val="0"/>
              <w:autoSpaceDN w:val="0"/>
              <w:adjustRightInd w:val="0"/>
              <w:spacing w:before="120" w:after="100" w:line="226" w:lineRule="auto"/>
              <w:jc w:val="center"/>
              <w:rPr>
                <w:spacing w:val="5"/>
                <w:kern w:val="1"/>
              </w:rPr>
            </w:pPr>
            <w:r>
              <w:rPr>
                <w:spacing w:val="5"/>
                <w:kern w:val="1"/>
              </w:rPr>
              <w:t>0.241</w:t>
            </w:r>
          </w:p>
        </w:tc>
        <w:tc>
          <w:tcPr>
            <w:tcW w:w="1318" w:type="dxa"/>
            <w:tcBorders>
              <w:bottom w:val="single" w:sz="4" w:space="0" w:color="auto"/>
            </w:tcBorders>
            <w:vAlign w:val="center"/>
          </w:tcPr>
          <w:p w14:paraId="1224C3C5" w14:textId="0DD2B86A"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0.170</w:t>
            </w:r>
          </w:p>
        </w:tc>
        <w:tc>
          <w:tcPr>
            <w:tcW w:w="1318" w:type="dxa"/>
            <w:tcBorders>
              <w:bottom w:val="single" w:sz="4" w:space="0" w:color="auto"/>
            </w:tcBorders>
            <w:vAlign w:val="center"/>
          </w:tcPr>
          <w:p w14:paraId="277722B3" w14:textId="069C9B30"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0.172</w:t>
            </w:r>
          </w:p>
        </w:tc>
        <w:tc>
          <w:tcPr>
            <w:tcW w:w="1319" w:type="dxa"/>
            <w:tcBorders>
              <w:bottom w:val="single" w:sz="4" w:space="0" w:color="auto"/>
              <w:right w:val="single" w:sz="4" w:space="0" w:color="auto"/>
            </w:tcBorders>
            <w:vAlign w:val="center"/>
          </w:tcPr>
          <w:p w14:paraId="207B0778" w14:textId="6DB97033"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0.133</w:t>
            </w:r>
          </w:p>
        </w:tc>
        <w:tc>
          <w:tcPr>
            <w:tcW w:w="1319" w:type="dxa"/>
            <w:tcBorders>
              <w:left w:val="single" w:sz="4" w:space="0" w:color="auto"/>
              <w:bottom w:val="single" w:sz="4" w:space="0" w:color="auto"/>
            </w:tcBorders>
            <w:vAlign w:val="center"/>
          </w:tcPr>
          <w:p w14:paraId="2ADA434A" w14:textId="09EDF87E" w:rsidR="005E74FF" w:rsidRDefault="009755C1" w:rsidP="00550864">
            <w:pPr>
              <w:widowControl w:val="0"/>
              <w:autoSpaceDE w:val="0"/>
              <w:autoSpaceDN w:val="0"/>
              <w:adjustRightInd w:val="0"/>
              <w:spacing w:before="120" w:after="100" w:line="226" w:lineRule="auto"/>
              <w:jc w:val="center"/>
              <w:rPr>
                <w:spacing w:val="5"/>
                <w:kern w:val="1"/>
              </w:rPr>
            </w:pPr>
            <w:r>
              <w:rPr>
                <w:spacing w:val="5"/>
                <w:kern w:val="1"/>
              </w:rPr>
              <w:t>0.318</w:t>
            </w:r>
          </w:p>
        </w:tc>
      </w:tr>
      <w:tr w:rsidR="005E74FF" w14:paraId="3CCFBA91" w14:textId="77777777" w:rsidTr="00550864">
        <w:trPr>
          <w:trHeight w:val="557"/>
        </w:trPr>
        <w:tc>
          <w:tcPr>
            <w:tcW w:w="1710" w:type="dxa"/>
            <w:tcBorders>
              <w:top w:val="single" w:sz="4" w:space="0" w:color="auto"/>
            </w:tcBorders>
            <w:vAlign w:val="center"/>
          </w:tcPr>
          <w:p w14:paraId="37762154" w14:textId="3EBF4374" w:rsidR="005E74FF" w:rsidRPr="00516A1C" w:rsidRDefault="005E74FF" w:rsidP="00550864">
            <w:pPr>
              <w:widowControl w:val="0"/>
              <w:autoSpaceDE w:val="0"/>
              <w:autoSpaceDN w:val="0"/>
              <w:adjustRightInd w:val="0"/>
              <w:spacing w:before="120" w:after="100" w:line="226" w:lineRule="auto"/>
              <w:jc w:val="center"/>
              <w:rPr>
                <w:spacing w:val="5"/>
                <w:kern w:val="1"/>
              </w:rPr>
            </w:pPr>
            <w:r w:rsidRPr="00516A1C">
              <w:rPr>
                <w:spacing w:val="5"/>
                <w:kern w:val="1"/>
              </w:rPr>
              <w:t>Baseline</w:t>
            </w:r>
            <w:r w:rsidR="007D1123" w:rsidRPr="00516A1C">
              <w:rPr>
                <w:spacing w:val="5"/>
                <w:kern w:val="1"/>
              </w:rPr>
              <w:t xml:space="preserve"> (Away)</w:t>
            </w:r>
          </w:p>
        </w:tc>
        <w:tc>
          <w:tcPr>
            <w:tcW w:w="926" w:type="dxa"/>
            <w:tcBorders>
              <w:top w:val="single" w:sz="4" w:space="0" w:color="auto"/>
            </w:tcBorders>
            <w:vAlign w:val="center"/>
          </w:tcPr>
          <w:p w14:paraId="49E96EB4" w14:textId="573BEE3B" w:rsidR="005E74FF" w:rsidRDefault="005E74FF" w:rsidP="00550864">
            <w:pPr>
              <w:widowControl w:val="0"/>
              <w:autoSpaceDE w:val="0"/>
              <w:autoSpaceDN w:val="0"/>
              <w:adjustRightInd w:val="0"/>
              <w:spacing w:before="120" w:after="100" w:line="226" w:lineRule="auto"/>
              <w:jc w:val="center"/>
              <w:rPr>
                <w:spacing w:val="5"/>
                <w:kern w:val="1"/>
              </w:rPr>
            </w:pPr>
            <w:r>
              <w:rPr>
                <w:spacing w:val="5"/>
                <w:kern w:val="1"/>
              </w:rPr>
              <w:t>0.</w:t>
            </w:r>
            <w:r w:rsidR="00BE6CE3">
              <w:rPr>
                <w:spacing w:val="5"/>
                <w:kern w:val="1"/>
              </w:rPr>
              <w:t>291</w:t>
            </w:r>
          </w:p>
        </w:tc>
        <w:tc>
          <w:tcPr>
            <w:tcW w:w="1318" w:type="dxa"/>
            <w:tcBorders>
              <w:top w:val="single" w:sz="4" w:space="0" w:color="auto"/>
            </w:tcBorders>
            <w:vAlign w:val="center"/>
          </w:tcPr>
          <w:p w14:paraId="1B48CB68" w14:textId="748CD8D6"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w:t>
            </w:r>
            <w:r w:rsidR="00BE6CE3">
              <w:rPr>
                <w:spacing w:val="5"/>
                <w:kern w:val="1"/>
              </w:rPr>
              <w:t>299</w:t>
            </w:r>
          </w:p>
        </w:tc>
        <w:tc>
          <w:tcPr>
            <w:tcW w:w="1318" w:type="dxa"/>
            <w:tcBorders>
              <w:top w:val="single" w:sz="4" w:space="0" w:color="auto"/>
            </w:tcBorders>
            <w:vAlign w:val="center"/>
          </w:tcPr>
          <w:p w14:paraId="52B00A5B" w14:textId="03489E1E"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w:t>
            </w:r>
            <w:r w:rsidR="00BE6CE3">
              <w:rPr>
                <w:spacing w:val="5"/>
                <w:kern w:val="1"/>
              </w:rPr>
              <w:t>270</w:t>
            </w:r>
          </w:p>
        </w:tc>
        <w:tc>
          <w:tcPr>
            <w:tcW w:w="1319" w:type="dxa"/>
            <w:tcBorders>
              <w:top w:val="single" w:sz="4" w:space="0" w:color="auto"/>
              <w:right w:val="single" w:sz="4" w:space="0" w:color="auto"/>
            </w:tcBorders>
            <w:vAlign w:val="center"/>
          </w:tcPr>
          <w:p w14:paraId="468A1A07" w14:textId="09B807A6"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w:t>
            </w:r>
            <w:r w:rsidR="00BE6CE3">
              <w:rPr>
                <w:spacing w:val="5"/>
                <w:kern w:val="1"/>
              </w:rPr>
              <w:t>236</w:t>
            </w:r>
          </w:p>
        </w:tc>
        <w:tc>
          <w:tcPr>
            <w:tcW w:w="1319" w:type="dxa"/>
            <w:tcBorders>
              <w:top w:val="single" w:sz="4" w:space="0" w:color="auto"/>
              <w:left w:val="single" w:sz="4" w:space="0" w:color="auto"/>
            </w:tcBorders>
            <w:vAlign w:val="center"/>
          </w:tcPr>
          <w:p w14:paraId="3B1557A2" w14:textId="344AE33D" w:rsidR="005E74FF" w:rsidRDefault="009755C1" w:rsidP="00550864">
            <w:pPr>
              <w:widowControl w:val="0"/>
              <w:autoSpaceDE w:val="0"/>
              <w:autoSpaceDN w:val="0"/>
              <w:adjustRightInd w:val="0"/>
              <w:spacing w:before="120" w:after="100" w:line="226" w:lineRule="auto"/>
              <w:jc w:val="center"/>
              <w:rPr>
                <w:spacing w:val="5"/>
                <w:kern w:val="1"/>
              </w:rPr>
            </w:pPr>
            <w:r>
              <w:rPr>
                <w:spacing w:val="5"/>
                <w:kern w:val="1"/>
              </w:rPr>
              <w:t>-</w:t>
            </w:r>
          </w:p>
        </w:tc>
      </w:tr>
      <w:tr w:rsidR="007D1123" w14:paraId="268D3946" w14:textId="77777777" w:rsidTr="00550864">
        <w:tc>
          <w:tcPr>
            <w:tcW w:w="1710" w:type="dxa"/>
            <w:vAlign w:val="center"/>
          </w:tcPr>
          <w:p w14:paraId="44262E75" w14:textId="22063028" w:rsidR="007D1123" w:rsidRPr="00516A1C" w:rsidRDefault="007D1123" w:rsidP="00550864">
            <w:pPr>
              <w:widowControl w:val="0"/>
              <w:autoSpaceDE w:val="0"/>
              <w:autoSpaceDN w:val="0"/>
              <w:adjustRightInd w:val="0"/>
              <w:spacing w:before="120" w:after="100" w:line="226" w:lineRule="auto"/>
              <w:jc w:val="center"/>
              <w:rPr>
                <w:spacing w:val="5"/>
                <w:kern w:val="1"/>
              </w:rPr>
            </w:pPr>
            <w:r w:rsidRPr="00516A1C">
              <w:rPr>
                <w:spacing w:val="5"/>
                <w:kern w:val="1"/>
              </w:rPr>
              <w:t>Baseline (Home)</w:t>
            </w:r>
          </w:p>
        </w:tc>
        <w:tc>
          <w:tcPr>
            <w:tcW w:w="926" w:type="dxa"/>
            <w:vAlign w:val="center"/>
          </w:tcPr>
          <w:p w14:paraId="07D106E3" w14:textId="241E3C98" w:rsidR="007D1123" w:rsidRDefault="00BE6CE3" w:rsidP="00550864">
            <w:pPr>
              <w:widowControl w:val="0"/>
              <w:autoSpaceDE w:val="0"/>
              <w:autoSpaceDN w:val="0"/>
              <w:adjustRightInd w:val="0"/>
              <w:spacing w:before="120" w:after="100" w:line="226" w:lineRule="auto"/>
              <w:jc w:val="center"/>
              <w:rPr>
                <w:spacing w:val="5"/>
                <w:kern w:val="1"/>
              </w:rPr>
            </w:pPr>
            <w:r>
              <w:rPr>
                <w:spacing w:val="5"/>
                <w:kern w:val="1"/>
              </w:rPr>
              <w:t>0.348</w:t>
            </w:r>
          </w:p>
        </w:tc>
        <w:tc>
          <w:tcPr>
            <w:tcW w:w="1318" w:type="dxa"/>
            <w:vAlign w:val="center"/>
          </w:tcPr>
          <w:p w14:paraId="7901F7C5" w14:textId="577ECAD8" w:rsidR="007D1123" w:rsidRDefault="00BE6CE3" w:rsidP="00550864">
            <w:pPr>
              <w:widowControl w:val="0"/>
              <w:autoSpaceDE w:val="0"/>
              <w:autoSpaceDN w:val="0"/>
              <w:adjustRightInd w:val="0"/>
              <w:spacing w:before="120" w:after="100" w:line="226" w:lineRule="auto"/>
              <w:jc w:val="center"/>
              <w:rPr>
                <w:spacing w:val="5"/>
                <w:kern w:val="1"/>
              </w:rPr>
            </w:pPr>
            <w:r>
              <w:rPr>
                <w:spacing w:val="5"/>
                <w:kern w:val="1"/>
              </w:rPr>
              <w:t>0.261</w:t>
            </w:r>
          </w:p>
        </w:tc>
        <w:tc>
          <w:tcPr>
            <w:tcW w:w="1318" w:type="dxa"/>
            <w:vAlign w:val="center"/>
          </w:tcPr>
          <w:p w14:paraId="5B8B4171" w14:textId="0DC0A1C9" w:rsidR="007D1123" w:rsidRDefault="00BE6CE3" w:rsidP="00550864">
            <w:pPr>
              <w:widowControl w:val="0"/>
              <w:autoSpaceDE w:val="0"/>
              <w:autoSpaceDN w:val="0"/>
              <w:adjustRightInd w:val="0"/>
              <w:spacing w:before="120" w:after="100" w:line="226" w:lineRule="auto"/>
              <w:jc w:val="center"/>
              <w:rPr>
                <w:spacing w:val="5"/>
                <w:kern w:val="1"/>
              </w:rPr>
            </w:pPr>
            <w:r>
              <w:rPr>
                <w:spacing w:val="5"/>
                <w:kern w:val="1"/>
              </w:rPr>
              <w:t>0.204</w:t>
            </w:r>
          </w:p>
        </w:tc>
        <w:tc>
          <w:tcPr>
            <w:tcW w:w="1319" w:type="dxa"/>
            <w:tcBorders>
              <w:right w:val="single" w:sz="4" w:space="0" w:color="auto"/>
            </w:tcBorders>
            <w:vAlign w:val="center"/>
          </w:tcPr>
          <w:p w14:paraId="085A7614" w14:textId="38AB51A0" w:rsidR="007D1123" w:rsidRDefault="00BE6CE3" w:rsidP="00550864">
            <w:pPr>
              <w:widowControl w:val="0"/>
              <w:autoSpaceDE w:val="0"/>
              <w:autoSpaceDN w:val="0"/>
              <w:adjustRightInd w:val="0"/>
              <w:spacing w:before="120" w:after="100" w:line="226" w:lineRule="auto"/>
              <w:jc w:val="center"/>
              <w:rPr>
                <w:spacing w:val="5"/>
                <w:kern w:val="1"/>
              </w:rPr>
            </w:pPr>
            <w:r>
              <w:rPr>
                <w:spacing w:val="5"/>
                <w:kern w:val="1"/>
              </w:rPr>
              <w:t>0.210</w:t>
            </w:r>
          </w:p>
        </w:tc>
        <w:tc>
          <w:tcPr>
            <w:tcW w:w="1319" w:type="dxa"/>
            <w:tcBorders>
              <w:left w:val="single" w:sz="4" w:space="0" w:color="auto"/>
            </w:tcBorders>
            <w:vAlign w:val="center"/>
          </w:tcPr>
          <w:p w14:paraId="11709192" w14:textId="37FC5AA0" w:rsidR="007D1123" w:rsidRDefault="009755C1" w:rsidP="00550864">
            <w:pPr>
              <w:widowControl w:val="0"/>
              <w:autoSpaceDE w:val="0"/>
              <w:autoSpaceDN w:val="0"/>
              <w:adjustRightInd w:val="0"/>
              <w:spacing w:before="120" w:after="100" w:line="226" w:lineRule="auto"/>
              <w:jc w:val="center"/>
              <w:rPr>
                <w:spacing w:val="5"/>
                <w:kern w:val="1"/>
              </w:rPr>
            </w:pPr>
            <w:r>
              <w:rPr>
                <w:spacing w:val="5"/>
                <w:kern w:val="1"/>
              </w:rPr>
              <w:t>-</w:t>
            </w:r>
          </w:p>
        </w:tc>
      </w:tr>
      <w:tr w:rsidR="005E74FF" w14:paraId="77107D5D" w14:textId="77777777" w:rsidTr="00550864">
        <w:tc>
          <w:tcPr>
            <w:tcW w:w="1710" w:type="dxa"/>
            <w:vAlign w:val="center"/>
          </w:tcPr>
          <w:p w14:paraId="2BF93FDB" w14:textId="46FC6CAE" w:rsidR="005E74FF" w:rsidRPr="00516A1C" w:rsidRDefault="005E74FF" w:rsidP="00550864">
            <w:pPr>
              <w:widowControl w:val="0"/>
              <w:autoSpaceDE w:val="0"/>
              <w:autoSpaceDN w:val="0"/>
              <w:adjustRightInd w:val="0"/>
              <w:spacing w:before="120"/>
              <w:jc w:val="center"/>
              <w:rPr>
                <w:spacing w:val="5"/>
                <w:kern w:val="1"/>
              </w:rPr>
            </w:pPr>
            <w:r w:rsidRPr="00516A1C">
              <w:rPr>
                <w:spacing w:val="5"/>
                <w:kern w:val="1"/>
              </w:rPr>
              <w:t>Joint (Away)</w:t>
            </w:r>
          </w:p>
        </w:tc>
        <w:tc>
          <w:tcPr>
            <w:tcW w:w="926" w:type="dxa"/>
            <w:vAlign w:val="center"/>
          </w:tcPr>
          <w:p w14:paraId="14138256" w14:textId="55623F35" w:rsidR="005E74FF" w:rsidRDefault="005E74FF" w:rsidP="00550864">
            <w:pPr>
              <w:widowControl w:val="0"/>
              <w:autoSpaceDE w:val="0"/>
              <w:autoSpaceDN w:val="0"/>
              <w:adjustRightInd w:val="0"/>
              <w:spacing w:before="120" w:after="100" w:line="226" w:lineRule="auto"/>
              <w:jc w:val="center"/>
              <w:rPr>
                <w:spacing w:val="5"/>
                <w:kern w:val="1"/>
              </w:rPr>
            </w:pPr>
            <w:r>
              <w:rPr>
                <w:spacing w:val="5"/>
                <w:kern w:val="1"/>
              </w:rPr>
              <w:t>0.289</w:t>
            </w:r>
          </w:p>
        </w:tc>
        <w:tc>
          <w:tcPr>
            <w:tcW w:w="1318" w:type="dxa"/>
            <w:vAlign w:val="center"/>
          </w:tcPr>
          <w:p w14:paraId="4B7BE58C" w14:textId="2E05034B"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0.231</w:t>
            </w:r>
          </w:p>
        </w:tc>
        <w:tc>
          <w:tcPr>
            <w:tcW w:w="1318" w:type="dxa"/>
            <w:vAlign w:val="center"/>
          </w:tcPr>
          <w:p w14:paraId="6B221090" w14:textId="6EC291B0"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0.153</w:t>
            </w:r>
          </w:p>
        </w:tc>
        <w:tc>
          <w:tcPr>
            <w:tcW w:w="1319" w:type="dxa"/>
            <w:tcBorders>
              <w:right w:val="single" w:sz="4" w:space="0" w:color="auto"/>
            </w:tcBorders>
            <w:vAlign w:val="center"/>
          </w:tcPr>
          <w:p w14:paraId="14E242F3" w14:textId="685A4D3C"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0.0816</w:t>
            </w:r>
          </w:p>
        </w:tc>
        <w:tc>
          <w:tcPr>
            <w:tcW w:w="1319" w:type="dxa"/>
            <w:tcBorders>
              <w:left w:val="single" w:sz="4" w:space="0" w:color="auto"/>
            </w:tcBorders>
            <w:vAlign w:val="center"/>
          </w:tcPr>
          <w:p w14:paraId="472F27A3" w14:textId="116446F1" w:rsidR="005E74FF" w:rsidRDefault="009755C1" w:rsidP="00550864">
            <w:pPr>
              <w:widowControl w:val="0"/>
              <w:autoSpaceDE w:val="0"/>
              <w:autoSpaceDN w:val="0"/>
              <w:adjustRightInd w:val="0"/>
              <w:spacing w:before="120" w:after="100" w:line="226" w:lineRule="auto"/>
              <w:jc w:val="center"/>
              <w:rPr>
                <w:spacing w:val="5"/>
                <w:kern w:val="1"/>
              </w:rPr>
            </w:pPr>
            <w:r>
              <w:rPr>
                <w:spacing w:val="5"/>
                <w:kern w:val="1"/>
              </w:rPr>
              <w:t>0.281</w:t>
            </w:r>
          </w:p>
        </w:tc>
      </w:tr>
      <w:tr w:rsidR="005E74FF" w14:paraId="05211CEE" w14:textId="77777777" w:rsidTr="00550864">
        <w:trPr>
          <w:trHeight w:val="531"/>
        </w:trPr>
        <w:tc>
          <w:tcPr>
            <w:tcW w:w="1710" w:type="dxa"/>
            <w:tcBorders>
              <w:bottom w:val="single" w:sz="8" w:space="0" w:color="auto"/>
            </w:tcBorders>
            <w:vAlign w:val="center"/>
          </w:tcPr>
          <w:p w14:paraId="4EA6613B" w14:textId="32389359" w:rsidR="005E74FF" w:rsidRPr="00516A1C" w:rsidRDefault="005E74FF" w:rsidP="00550864">
            <w:pPr>
              <w:widowControl w:val="0"/>
              <w:autoSpaceDE w:val="0"/>
              <w:autoSpaceDN w:val="0"/>
              <w:adjustRightInd w:val="0"/>
              <w:spacing w:before="120" w:after="100" w:line="226" w:lineRule="auto"/>
              <w:jc w:val="center"/>
              <w:rPr>
                <w:spacing w:val="5"/>
                <w:kern w:val="1"/>
              </w:rPr>
            </w:pPr>
            <w:r w:rsidRPr="00516A1C">
              <w:rPr>
                <w:spacing w:val="5"/>
                <w:kern w:val="1"/>
              </w:rPr>
              <w:t>Joint (Home)</w:t>
            </w:r>
          </w:p>
        </w:tc>
        <w:tc>
          <w:tcPr>
            <w:tcW w:w="926" w:type="dxa"/>
            <w:tcBorders>
              <w:bottom w:val="single" w:sz="8" w:space="0" w:color="auto"/>
            </w:tcBorders>
            <w:vAlign w:val="center"/>
          </w:tcPr>
          <w:p w14:paraId="5FECE56E" w14:textId="5B605DD5" w:rsidR="005E74FF" w:rsidRDefault="005E74FF" w:rsidP="00550864">
            <w:pPr>
              <w:widowControl w:val="0"/>
              <w:autoSpaceDE w:val="0"/>
              <w:autoSpaceDN w:val="0"/>
              <w:adjustRightInd w:val="0"/>
              <w:spacing w:before="120" w:after="100" w:line="226" w:lineRule="auto"/>
              <w:jc w:val="center"/>
              <w:rPr>
                <w:spacing w:val="5"/>
                <w:kern w:val="1"/>
              </w:rPr>
            </w:pPr>
            <w:r>
              <w:rPr>
                <w:spacing w:val="5"/>
                <w:kern w:val="1"/>
              </w:rPr>
              <w:t>0.228</w:t>
            </w:r>
          </w:p>
        </w:tc>
        <w:tc>
          <w:tcPr>
            <w:tcW w:w="1318" w:type="dxa"/>
            <w:tcBorders>
              <w:bottom w:val="single" w:sz="8" w:space="0" w:color="auto"/>
            </w:tcBorders>
            <w:vAlign w:val="center"/>
          </w:tcPr>
          <w:p w14:paraId="1E2A945D" w14:textId="7E279390"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0.239</w:t>
            </w:r>
          </w:p>
        </w:tc>
        <w:tc>
          <w:tcPr>
            <w:tcW w:w="1318" w:type="dxa"/>
            <w:tcBorders>
              <w:bottom w:val="single" w:sz="8" w:space="0" w:color="auto"/>
            </w:tcBorders>
            <w:vAlign w:val="center"/>
          </w:tcPr>
          <w:p w14:paraId="628A80BC" w14:textId="6476294F"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0.218</w:t>
            </w:r>
          </w:p>
        </w:tc>
        <w:tc>
          <w:tcPr>
            <w:tcW w:w="1319" w:type="dxa"/>
            <w:tcBorders>
              <w:bottom w:val="single" w:sz="8" w:space="0" w:color="auto"/>
              <w:right w:val="single" w:sz="4" w:space="0" w:color="auto"/>
            </w:tcBorders>
            <w:vAlign w:val="center"/>
          </w:tcPr>
          <w:p w14:paraId="76799B0A" w14:textId="62774193" w:rsidR="005E74FF" w:rsidRDefault="00CF652F" w:rsidP="00550864">
            <w:pPr>
              <w:widowControl w:val="0"/>
              <w:autoSpaceDE w:val="0"/>
              <w:autoSpaceDN w:val="0"/>
              <w:adjustRightInd w:val="0"/>
              <w:spacing w:before="120" w:after="100" w:line="226" w:lineRule="auto"/>
              <w:jc w:val="center"/>
              <w:rPr>
                <w:spacing w:val="5"/>
                <w:kern w:val="1"/>
              </w:rPr>
            </w:pPr>
            <w:r>
              <w:rPr>
                <w:spacing w:val="5"/>
                <w:kern w:val="1"/>
              </w:rPr>
              <w:t>0.0942</w:t>
            </w:r>
          </w:p>
        </w:tc>
        <w:tc>
          <w:tcPr>
            <w:tcW w:w="1319" w:type="dxa"/>
            <w:tcBorders>
              <w:left w:val="single" w:sz="4" w:space="0" w:color="auto"/>
              <w:bottom w:val="single" w:sz="8" w:space="0" w:color="auto"/>
            </w:tcBorders>
            <w:vAlign w:val="center"/>
          </w:tcPr>
          <w:p w14:paraId="323DBA4E" w14:textId="14E5946A" w:rsidR="005E74FF" w:rsidRDefault="009755C1" w:rsidP="00550864">
            <w:pPr>
              <w:widowControl w:val="0"/>
              <w:autoSpaceDE w:val="0"/>
              <w:autoSpaceDN w:val="0"/>
              <w:adjustRightInd w:val="0"/>
              <w:spacing w:before="120" w:after="100" w:line="226" w:lineRule="auto"/>
              <w:jc w:val="center"/>
              <w:rPr>
                <w:spacing w:val="5"/>
                <w:kern w:val="1"/>
              </w:rPr>
            </w:pPr>
            <w:r>
              <w:rPr>
                <w:spacing w:val="5"/>
                <w:kern w:val="1"/>
              </w:rPr>
              <w:t>0.090</w:t>
            </w:r>
          </w:p>
        </w:tc>
      </w:tr>
    </w:tbl>
    <w:p w14:paraId="4D088823" w14:textId="77777777" w:rsidR="00550864" w:rsidRDefault="00550864" w:rsidP="007C7DC4">
      <w:pPr>
        <w:pStyle w:val="Caption"/>
        <w:keepNext/>
        <w:jc w:val="both"/>
        <w:rPr>
          <w:i w:val="0"/>
          <w:color w:val="000000" w:themeColor="text1"/>
        </w:rPr>
      </w:pPr>
    </w:p>
    <w:p w14:paraId="465CE3A7" w14:textId="010632AA" w:rsidR="006D492C" w:rsidRPr="006D492C" w:rsidRDefault="006D492C" w:rsidP="007C7DC4">
      <w:pPr>
        <w:pStyle w:val="Caption"/>
        <w:keepNext/>
        <w:jc w:val="both"/>
        <w:rPr>
          <w:i w:val="0"/>
          <w:color w:val="000000" w:themeColor="text1"/>
        </w:rPr>
      </w:pPr>
      <w:r w:rsidRPr="006D492C">
        <w:rPr>
          <w:i w:val="0"/>
          <w:color w:val="000000" w:themeColor="text1"/>
        </w:rPr>
        <w:t xml:space="preserve">Table </w:t>
      </w:r>
      <w:r w:rsidRPr="006D492C">
        <w:rPr>
          <w:i w:val="0"/>
          <w:color w:val="000000" w:themeColor="text1"/>
        </w:rPr>
        <w:fldChar w:fldCharType="begin"/>
      </w:r>
      <w:r w:rsidRPr="006D492C">
        <w:rPr>
          <w:i w:val="0"/>
          <w:color w:val="000000" w:themeColor="text1"/>
        </w:rPr>
        <w:instrText xml:space="preserve"> SEQ Table \* ARABIC </w:instrText>
      </w:r>
      <w:r w:rsidRPr="006D492C">
        <w:rPr>
          <w:i w:val="0"/>
          <w:color w:val="000000" w:themeColor="text1"/>
        </w:rPr>
        <w:fldChar w:fldCharType="separate"/>
      </w:r>
      <w:r w:rsidR="002E2E00">
        <w:rPr>
          <w:i w:val="0"/>
          <w:noProof/>
          <w:color w:val="000000" w:themeColor="text1"/>
        </w:rPr>
        <w:t>2</w:t>
      </w:r>
      <w:r w:rsidRPr="006D492C">
        <w:rPr>
          <w:i w:val="0"/>
          <w:color w:val="000000" w:themeColor="text1"/>
        </w:rPr>
        <w:fldChar w:fldCharType="end"/>
      </w:r>
      <w:r w:rsidRPr="006D492C">
        <w:rPr>
          <w:i w:val="0"/>
          <w:color w:val="000000" w:themeColor="text1"/>
        </w:rPr>
        <w:t xml:space="preserve">. Top 10 ranking according to ratings produced from the single-latent variable </w:t>
      </w:r>
      <w:r w:rsidR="007C7DC4">
        <w:rPr>
          <w:i w:val="0"/>
          <w:color w:val="000000" w:themeColor="text1"/>
        </w:rPr>
        <w:t>Margin</w:t>
      </w:r>
      <w:r w:rsidRPr="006D492C">
        <w:rPr>
          <w:i w:val="0"/>
          <w:color w:val="000000" w:themeColor="text1"/>
        </w:rPr>
        <w:t xml:space="preserve"> model. NCAA Rank</w:t>
      </w:r>
      <w:r>
        <w:rPr>
          <w:i w:val="0"/>
          <w:color w:val="000000" w:themeColor="text1"/>
        </w:rPr>
        <w:t xml:space="preserve"> (from ncaa.com)</w:t>
      </w:r>
      <w:r w:rsidRPr="006D492C">
        <w:rPr>
          <w:i w:val="0"/>
          <w:color w:val="000000" w:themeColor="text1"/>
        </w:rPr>
        <w:t xml:space="preserve">, Average Goal Margin, and output from the two-latent variable </w:t>
      </w:r>
      <w:r w:rsidR="007C7DC4">
        <w:rPr>
          <w:i w:val="0"/>
          <w:color w:val="000000" w:themeColor="text1"/>
        </w:rPr>
        <w:t>Joint</w:t>
      </w:r>
      <w:r w:rsidRPr="006D492C">
        <w:rPr>
          <w:i w:val="0"/>
          <w:color w:val="000000" w:themeColor="text1"/>
        </w:rPr>
        <w:t xml:space="preserve"> model are included for comparison.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1151"/>
        <w:gridCol w:w="1026"/>
        <w:gridCol w:w="1220"/>
        <w:gridCol w:w="1174"/>
        <w:gridCol w:w="1247"/>
        <w:gridCol w:w="1162"/>
      </w:tblGrid>
      <w:tr w:rsidR="00124610" w14:paraId="4FA185C8" w14:textId="4818080B" w:rsidTr="00CB659A">
        <w:tc>
          <w:tcPr>
            <w:tcW w:w="930" w:type="dxa"/>
            <w:tcBorders>
              <w:top w:val="single" w:sz="8" w:space="0" w:color="auto"/>
              <w:bottom w:val="single" w:sz="8" w:space="0" w:color="auto"/>
            </w:tcBorders>
            <w:vAlign w:val="center"/>
          </w:tcPr>
          <w:p w14:paraId="7C94EBED" w14:textId="56D40E1A" w:rsidR="00124610" w:rsidRPr="00516A1C" w:rsidRDefault="00CB659A" w:rsidP="009862D1">
            <w:pPr>
              <w:widowControl w:val="0"/>
              <w:autoSpaceDE w:val="0"/>
              <w:autoSpaceDN w:val="0"/>
              <w:adjustRightInd w:val="0"/>
              <w:spacing w:before="120" w:after="100" w:line="226" w:lineRule="auto"/>
              <w:jc w:val="center"/>
              <w:rPr>
                <w:b/>
                <w:spacing w:val="5"/>
                <w:kern w:val="1"/>
              </w:rPr>
            </w:pPr>
            <w:r>
              <w:rPr>
                <w:b/>
                <w:spacing w:val="5"/>
                <w:kern w:val="1"/>
              </w:rPr>
              <w:t>Rank</w:t>
            </w:r>
          </w:p>
        </w:tc>
        <w:tc>
          <w:tcPr>
            <w:tcW w:w="1151" w:type="dxa"/>
            <w:tcBorders>
              <w:top w:val="single" w:sz="8" w:space="0" w:color="auto"/>
              <w:bottom w:val="single" w:sz="8" w:space="0" w:color="auto"/>
            </w:tcBorders>
            <w:vAlign w:val="center"/>
          </w:tcPr>
          <w:p w14:paraId="5AB33AE2" w14:textId="659733BA" w:rsidR="00124610" w:rsidRPr="00516A1C" w:rsidRDefault="00124610" w:rsidP="009862D1">
            <w:pPr>
              <w:widowControl w:val="0"/>
              <w:autoSpaceDE w:val="0"/>
              <w:autoSpaceDN w:val="0"/>
              <w:adjustRightInd w:val="0"/>
              <w:spacing w:before="120" w:after="100" w:line="226" w:lineRule="auto"/>
              <w:jc w:val="center"/>
              <w:rPr>
                <w:b/>
                <w:spacing w:val="5"/>
                <w:kern w:val="1"/>
              </w:rPr>
            </w:pPr>
            <w:r w:rsidRPr="00516A1C">
              <w:rPr>
                <w:b/>
                <w:spacing w:val="5"/>
                <w:kern w:val="1"/>
              </w:rPr>
              <w:t>Team</w:t>
            </w:r>
          </w:p>
        </w:tc>
        <w:tc>
          <w:tcPr>
            <w:tcW w:w="1026" w:type="dxa"/>
            <w:tcBorders>
              <w:top w:val="single" w:sz="8" w:space="0" w:color="auto"/>
              <w:bottom w:val="single" w:sz="8" w:space="0" w:color="auto"/>
            </w:tcBorders>
            <w:vAlign w:val="center"/>
          </w:tcPr>
          <w:p w14:paraId="4B76034C" w14:textId="138B1BBF" w:rsidR="00124610" w:rsidRPr="00516A1C" w:rsidRDefault="00124610" w:rsidP="009862D1">
            <w:pPr>
              <w:widowControl w:val="0"/>
              <w:autoSpaceDE w:val="0"/>
              <w:autoSpaceDN w:val="0"/>
              <w:adjustRightInd w:val="0"/>
              <w:spacing w:before="120" w:after="100" w:line="226" w:lineRule="auto"/>
              <w:jc w:val="center"/>
              <w:rPr>
                <w:b/>
                <w:spacing w:val="5"/>
                <w:kern w:val="1"/>
              </w:rPr>
            </w:pPr>
            <w:r w:rsidRPr="00516A1C">
              <w:rPr>
                <w:b/>
                <w:spacing w:val="5"/>
                <w:kern w:val="1"/>
              </w:rPr>
              <w:t>NCAA Rank</w:t>
            </w:r>
          </w:p>
        </w:tc>
        <w:tc>
          <w:tcPr>
            <w:tcW w:w="1220" w:type="dxa"/>
            <w:tcBorders>
              <w:top w:val="single" w:sz="8" w:space="0" w:color="auto"/>
              <w:bottom w:val="single" w:sz="8" w:space="0" w:color="auto"/>
            </w:tcBorders>
            <w:vAlign w:val="center"/>
          </w:tcPr>
          <w:p w14:paraId="10EE6BF1" w14:textId="388E7046" w:rsidR="00124610" w:rsidRPr="00516A1C" w:rsidRDefault="00124610" w:rsidP="009862D1">
            <w:pPr>
              <w:widowControl w:val="0"/>
              <w:autoSpaceDE w:val="0"/>
              <w:autoSpaceDN w:val="0"/>
              <w:adjustRightInd w:val="0"/>
              <w:spacing w:before="120" w:after="100" w:line="226" w:lineRule="auto"/>
              <w:jc w:val="center"/>
              <w:rPr>
                <w:b/>
                <w:spacing w:val="5"/>
                <w:kern w:val="1"/>
              </w:rPr>
            </w:pPr>
            <w:r w:rsidRPr="00516A1C">
              <w:rPr>
                <w:b/>
                <w:spacing w:val="5"/>
                <w:kern w:val="1"/>
              </w:rPr>
              <w:t>Average Goal Margin</w:t>
            </w:r>
          </w:p>
        </w:tc>
        <w:tc>
          <w:tcPr>
            <w:tcW w:w="1174" w:type="dxa"/>
            <w:tcBorders>
              <w:top w:val="single" w:sz="8" w:space="0" w:color="auto"/>
              <w:bottom w:val="single" w:sz="8" w:space="0" w:color="auto"/>
            </w:tcBorders>
            <w:vAlign w:val="center"/>
          </w:tcPr>
          <w:p w14:paraId="28E6C60C" w14:textId="5201135F" w:rsidR="00124610" w:rsidRPr="00516A1C" w:rsidRDefault="00124610" w:rsidP="009862D1">
            <w:pPr>
              <w:widowControl w:val="0"/>
              <w:autoSpaceDE w:val="0"/>
              <w:autoSpaceDN w:val="0"/>
              <w:adjustRightInd w:val="0"/>
              <w:spacing w:before="120" w:after="100" w:line="226" w:lineRule="auto"/>
              <w:jc w:val="center"/>
              <w:rPr>
                <w:b/>
                <w:spacing w:val="5"/>
                <w:kern w:val="1"/>
              </w:rPr>
            </w:pPr>
            <w:r w:rsidRPr="00516A1C">
              <w:rPr>
                <w:b/>
                <w:spacing w:val="5"/>
                <w:kern w:val="1"/>
              </w:rPr>
              <w:t>Latent Rating-Margin</w:t>
            </w:r>
            <w:r w:rsidR="003A1188" w:rsidRPr="00516A1C">
              <w:rPr>
                <w:b/>
                <w:spacing w:val="5"/>
                <w:kern w:val="1"/>
              </w:rPr>
              <w:t>*</w:t>
            </w:r>
          </w:p>
        </w:tc>
        <w:tc>
          <w:tcPr>
            <w:tcW w:w="1247" w:type="dxa"/>
            <w:tcBorders>
              <w:top w:val="single" w:sz="8" w:space="0" w:color="auto"/>
              <w:bottom w:val="single" w:sz="8" w:space="0" w:color="auto"/>
            </w:tcBorders>
            <w:vAlign w:val="center"/>
          </w:tcPr>
          <w:p w14:paraId="38487AF3" w14:textId="647143CE" w:rsidR="00124610" w:rsidRPr="00516A1C" w:rsidRDefault="00124610" w:rsidP="009862D1">
            <w:pPr>
              <w:widowControl w:val="0"/>
              <w:autoSpaceDE w:val="0"/>
              <w:autoSpaceDN w:val="0"/>
              <w:adjustRightInd w:val="0"/>
              <w:spacing w:before="120" w:after="100" w:line="226" w:lineRule="auto"/>
              <w:jc w:val="center"/>
              <w:rPr>
                <w:b/>
                <w:spacing w:val="5"/>
                <w:kern w:val="1"/>
              </w:rPr>
            </w:pPr>
            <w:r w:rsidRPr="00516A1C">
              <w:rPr>
                <w:b/>
                <w:spacing w:val="5"/>
                <w:kern w:val="1"/>
              </w:rPr>
              <w:t>Latent Offense-Joint</w:t>
            </w:r>
          </w:p>
        </w:tc>
        <w:tc>
          <w:tcPr>
            <w:tcW w:w="1162" w:type="dxa"/>
            <w:tcBorders>
              <w:top w:val="single" w:sz="8" w:space="0" w:color="auto"/>
              <w:bottom w:val="single" w:sz="8" w:space="0" w:color="auto"/>
            </w:tcBorders>
            <w:vAlign w:val="center"/>
          </w:tcPr>
          <w:p w14:paraId="5CF96AC2" w14:textId="4CBAAA6C" w:rsidR="00124610" w:rsidRPr="00516A1C" w:rsidRDefault="009862D1" w:rsidP="009862D1">
            <w:pPr>
              <w:widowControl w:val="0"/>
              <w:autoSpaceDE w:val="0"/>
              <w:autoSpaceDN w:val="0"/>
              <w:adjustRightInd w:val="0"/>
              <w:spacing w:before="120" w:after="100" w:line="226" w:lineRule="auto"/>
              <w:jc w:val="center"/>
              <w:rPr>
                <w:b/>
                <w:spacing w:val="5"/>
                <w:kern w:val="1"/>
              </w:rPr>
            </w:pPr>
            <w:r w:rsidRPr="00516A1C">
              <w:rPr>
                <w:b/>
                <w:spacing w:val="5"/>
                <w:kern w:val="1"/>
              </w:rPr>
              <w:t>Latent Defense-</w:t>
            </w:r>
            <w:r w:rsidR="00124610" w:rsidRPr="00516A1C">
              <w:rPr>
                <w:b/>
                <w:spacing w:val="5"/>
                <w:kern w:val="1"/>
              </w:rPr>
              <w:t>Joint</w:t>
            </w:r>
          </w:p>
        </w:tc>
      </w:tr>
      <w:tr w:rsidR="00124610" w14:paraId="0DCC2B99" w14:textId="6781695E" w:rsidTr="00CB659A">
        <w:tc>
          <w:tcPr>
            <w:tcW w:w="930" w:type="dxa"/>
            <w:tcBorders>
              <w:top w:val="single" w:sz="8" w:space="0" w:color="auto"/>
            </w:tcBorders>
          </w:tcPr>
          <w:p w14:paraId="44B38A34" w14:textId="74A8413B"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1</w:t>
            </w:r>
          </w:p>
        </w:tc>
        <w:tc>
          <w:tcPr>
            <w:tcW w:w="1151" w:type="dxa"/>
            <w:tcBorders>
              <w:top w:val="single" w:sz="8" w:space="0" w:color="auto"/>
            </w:tcBorders>
          </w:tcPr>
          <w:p w14:paraId="450F3D77" w14:textId="782BD5BC"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Albany</w:t>
            </w:r>
          </w:p>
        </w:tc>
        <w:tc>
          <w:tcPr>
            <w:tcW w:w="1026" w:type="dxa"/>
            <w:tcBorders>
              <w:top w:val="single" w:sz="8" w:space="0" w:color="auto"/>
            </w:tcBorders>
          </w:tcPr>
          <w:p w14:paraId="2B7D130F" w14:textId="5D5039A2"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5</w:t>
            </w:r>
          </w:p>
        </w:tc>
        <w:tc>
          <w:tcPr>
            <w:tcW w:w="1220" w:type="dxa"/>
            <w:tcBorders>
              <w:top w:val="single" w:sz="8" w:space="0" w:color="auto"/>
            </w:tcBorders>
          </w:tcPr>
          <w:p w14:paraId="5F8813A5" w14:textId="608FA7D1"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5.89</w:t>
            </w:r>
          </w:p>
        </w:tc>
        <w:tc>
          <w:tcPr>
            <w:tcW w:w="1174" w:type="dxa"/>
            <w:tcBorders>
              <w:top w:val="single" w:sz="8" w:space="0" w:color="auto"/>
            </w:tcBorders>
          </w:tcPr>
          <w:p w14:paraId="74B5CB54" w14:textId="4284FD60"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7.20</w:t>
            </w:r>
          </w:p>
        </w:tc>
        <w:tc>
          <w:tcPr>
            <w:tcW w:w="1247" w:type="dxa"/>
            <w:tcBorders>
              <w:top w:val="single" w:sz="8" w:space="0" w:color="auto"/>
            </w:tcBorders>
          </w:tcPr>
          <w:p w14:paraId="7D465231" w14:textId="515E063B"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6.06</w:t>
            </w:r>
          </w:p>
        </w:tc>
        <w:tc>
          <w:tcPr>
            <w:tcW w:w="1162" w:type="dxa"/>
            <w:tcBorders>
              <w:top w:val="single" w:sz="8" w:space="0" w:color="auto"/>
            </w:tcBorders>
          </w:tcPr>
          <w:p w14:paraId="6AB433A1" w14:textId="246DD6A5"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1.79</w:t>
            </w:r>
          </w:p>
        </w:tc>
      </w:tr>
      <w:tr w:rsidR="00124610" w14:paraId="320837B1" w14:textId="1E2DAAB1" w:rsidTr="00CB659A">
        <w:tc>
          <w:tcPr>
            <w:tcW w:w="930" w:type="dxa"/>
          </w:tcPr>
          <w:p w14:paraId="74AED30D" w14:textId="75DB6C64"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2</w:t>
            </w:r>
          </w:p>
        </w:tc>
        <w:tc>
          <w:tcPr>
            <w:tcW w:w="1151" w:type="dxa"/>
          </w:tcPr>
          <w:p w14:paraId="6CB1418E" w14:textId="0F4A209C"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Maryland</w:t>
            </w:r>
          </w:p>
        </w:tc>
        <w:tc>
          <w:tcPr>
            <w:tcW w:w="1026" w:type="dxa"/>
          </w:tcPr>
          <w:p w14:paraId="550C597F" w14:textId="69BFDBFB"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1</w:t>
            </w:r>
          </w:p>
        </w:tc>
        <w:tc>
          <w:tcPr>
            <w:tcW w:w="1220" w:type="dxa"/>
          </w:tcPr>
          <w:p w14:paraId="3360FB39" w14:textId="701AD916"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3.68</w:t>
            </w:r>
          </w:p>
        </w:tc>
        <w:tc>
          <w:tcPr>
            <w:tcW w:w="1174" w:type="dxa"/>
          </w:tcPr>
          <w:p w14:paraId="672CCE88" w14:textId="509A3086"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7.06</w:t>
            </w:r>
          </w:p>
        </w:tc>
        <w:tc>
          <w:tcPr>
            <w:tcW w:w="1247" w:type="dxa"/>
          </w:tcPr>
          <w:p w14:paraId="3CFC319D" w14:textId="525BA11F" w:rsidR="00124610" w:rsidRDefault="009862D1" w:rsidP="00124610">
            <w:pPr>
              <w:widowControl w:val="0"/>
              <w:autoSpaceDE w:val="0"/>
              <w:autoSpaceDN w:val="0"/>
              <w:adjustRightInd w:val="0"/>
              <w:spacing w:before="120" w:after="100" w:line="226" w:lineRule="auto"/>
              <w:jc w:val="center"/>
              <w:rPr>
                <w:spacing w:val="5"/>
                <w:kern w:val="1"/>
              </w:rPr>
            </w:pPr>
            <w:r>
              <w:rPr>
                <w:spacing w:val="5"/>
                <w:kern w:val="1"/>
              </w:rPr>
              <w:t>3.71</w:t>
            </w:r>
          </w:p>
        </w:tc>
        <w:tc>
          <w:tcPr>
            <w:tcW w:w="1162" w:type="dxa"/>
          </w:tcPr>
          <w:p w14:paraId="58F9FDCC" w14:textId="59026A73" w:rsidR="00124610" w:rsidRDefault="009862D1" w:rsidP="00124610">
            <w:pPr>
              <w:widowControl w:val="0"/>
              <w:autoSpaceDE w:val="0"/>
              <w:autoSpaceDN w:val="0"/>
              <w:adjustRightInd w:val="0"/>
              <w:spacing w:before="120" w:after="100" w:line="226" w:lineRule="auto"/>
              <w:jc w:val="center"/>
              <w:rPr>
                <w:spacing w:val="5"/>
                <w:kern w:val="1"/>
              </w:rPr>
            </w:pPr>
            <w:r>
              <w:rPr>
                <w:spacing w:val="5"/>
                <w:kern w:val="1"/>
              </w:rPr>
              <w:t>3.93</w:t>
            </w:r>
          </w:p>
        </w:tc>
      </w:tr>
      <w:tr w:rsidR="00124610" w14:paraId="53C5264C" w14:textId="098A6F7A" w:rsidTr="00CB659A">
        <w:tc>
          <w:tcPr>
            <w:tcW w:w="930" w:type="dxa"/>
          </w:tcPr>
          <w:p w14:paraId="4480A03D" w14:textId="7DDA312F"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3</w:t>
            </w:r>
          </w:p>
        </w:tc>
        <w:tc>
          <w:tcPr>
            <w:tcW w:w="1151" w:type="dxa"/>
          </w:tcPr>
          <w:p w14:paraId="004D4B1C" w14:textId="28E33DDA"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Denver</w:t>
            </w:r>
          </w:p>
        </w:tc>
        <w:tc>
          <w:tcPr>
            <w:tcW w:w="1026" w:type="dxa"/>
          </w:tcPr>
          <w:p w14:paraId="7CEFE25A" w14:textId="00672E1D"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3</w:t>
            </w:r>
          </w:p>
        </w:tc>
        <w:tc>
          <w:tcPr>
            <w:tcW w:w="1220" w:type="dxa"/>
          </w:tcPr>
          <w:p w14:paraId="51422C6B" w14:textId="3B8A8592"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4.76</w:t>
            </w:r>
          </w:p>
        </w:tc>
        <w:tc>
          <w:tcPr>
            <w:tcW w:w="1174" w:type="dxa"/>
          </w:tcPr>
          <w:p w14:paraId="3047216D" w14:textId="3F0D7416"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6.84</w:t>
            </w:r>
          </w:p>
        </w:tc>
        <w:tc>
          <w:tcPr>
            <w:tcW w:w="1247" w:type="dxa"/>
          </w:tcPr>
          <w:p w14:paraId="33DA2B8A" w14:textId="57A791FB"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4.72</w:t>
            </w:r>
          </w:p>
        </w:tc>
        <w:tc>
          <w:tcPr>
            <w:tcW w:w="1162" w:type="dxa"/>
          </w:tcPr>
          <w:p w14:paraId="1EE3522C" w14:textId="3E57AF1C"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2.76</w:t>
            </w:r>
          </w:p>
        </w:tc>
      </w:tr>
      <w:tr w:rsidR="00124610" w14:paraId="4EEFBCA9" w14:textId="11D413F7" w:rsidTr="00CB659A">
        <w:tc>
          <w:tcPr>
            <w:tcW w:w="930" w:type="dxa"/>
          </w:tcPr>
          <w:p w14:paraId="56F25F9E" w14:textId="369DD7D4"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4</w:t>
            </w:r>
          </w:p>
        </w:tc>
        <w:tc>
          <w:tcPr>
            <w:tcW w:w="1151" w:type="dxa"/>
          </w:tcPr>
          <w:p w14:paraId="4D5B114B" w14:textId="225F054C"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Duke</w:t>
            </w:r>
          </w:p>
        </w:tc>
        <w:tc>
          <w:tcPr>
            <w:tcW w:w="1026" w:type="dxa"/>
          </w:tcPr>
          <w:p w14:paraId="2FD3A50C" w14:textId="1160C0AA"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7</w:t>
            </w:r>
          </w:p>
        </w:tc>
        <w:tc>
          <w:tcPr>
            <w:tcW w:w="1220" w:type="dxa"/>
          </w:tcPr>
          <w:p w14:paraId="390A64A5" w14:textId="36FC1B6A"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4.67</w:t>
            </w:r>
          </w:p>
        </w:tc>
        <w:tc>
          <w:tcPr>
            <w:tcW w:w="1174" w:type="dxa"/>
          </w:tcPr>
          <w:p w14:paraId="39B3425D" w14:textId="0BC40B66"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6.78</w:t>
            </w:r>
          </w:p>
        </w:tc>
        <w:tc>
          <w:tcPr>
            <w:tcW w:w="1247" w:type="dxa"/>
          </w:tcPr>
          <w:p w14:paraId="2D05B4A4" w14:textId="2B59F521"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4.06</w:t>
            </w:r>
          </w:p>
        </w:tc>
        <w:tc>
          <w:tcPr>
            <w:tcW w:w="1162" w:type="dxa"/>
          </w:tcPr>
          <w:p w14:paraId="100EA421" w14:textId="11776645"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3.46</w:t>
            </w:r>
          </w:p>
        </w:tc>
      </w:tr>
      <w:tr w:rsidR="00124610" w14:paraId="4E374AD7" w14:textId="1CBB3EB6" w:rsidTr="00CB659A">
        <w:tc>
          <w:tcPr>
            <w:tcW w:w="930" w:type="dxa"/>
          </w:tcPr>
          <w:p w14:paraId="78E01750" w14:textId="606DAE50"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5</w:t>
            </w:r>
          </w:p>
        </w:tc>
        <w:tc>
          <w:tcPr>
            <w:tcW w:w="1151" w:type="dxa"/>
          </w:tcPr>
          <w:p w14:paraId="5E258B5D" w14:textId="03DBFB0F"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Loyola</w:t>
            </w:r>
          </w:p>
        </w:tc>
        <w:tc>
          <w:tcPr>
            <w:tcW w:w="1026" w:type="dxa"/>
          </w:tcPr>
          <w:p w14:paraId="0453395A" w14:textId="7852B490"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12</w:t>
            </w:r>
          </w:p>
        </w:tc>
        <w:tc>
          <w:tcPr>
            <w:tcW w:w="1220" w:type="dxa"/>
          </w:tcPr>
          <w:p w14:paraId="1ACE0A48" w14:textId="1073ED3F"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4.00</w:t>
            </w:r>
          </w:p>
        </w:tc>
        <w:tc>
          <w:tcPr>
            <w:tcW w:w="1174" w:type="dxa"/>
          </w:tcPr>
          <w:p w14:paraId="6160652C" w14:textId="1E87AD1C"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5.25</w:t>
            </w:r>
          </w:p>
        </w:tc>
        <w:tc>
          <w:tcPr>
            <w:tcW w:w="1247" w:type="dxa"/>
          </w:tcPr>
          <w:p w14:paraId="4A162286" w14:textId="5AF029DF"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3.02</w:t>
            </w:r>
          </w:p>
        </w:tc>
        <w:tc>
          <w:tcPr>
            <w:tcW w:w="1162" w:type="dxa"/>
          </w:tcPr>
          <w:p w14:paraId="566192D9" w14:textId="2185E6A1"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1.14</w:t>
            </w:r>
          </w:p>
        </w:tc>
      </w:tr>
      <w:tr w:rsidR="00124610" w14:paraId="523E1AB8" w14:textId="784B7AA7" w:rsidTr="00CB659A">
        <w:tc>
          <w:tcPr>
            <w:tcW w:w="930" w:type="dxa"/>
          </w:tcPr>
          <w:p w14:paraId="281C57AE" w14:textId="6AC52C25"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6</w:t>
            </w:r>
          </w:p>
        </w:tc>
        <w:tc>
          <w:tcPr>
            <w:tcW w:w="1151" w:type="dxa"/>
          </w:tcPr>
          <w:p w14:paraId="3A3F03FB" w14:textId="77BFFA4F"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Ohio State</w:t>
            </w:r>
          </w:p>
        </w:tc>
        <w:tc>
          <w:tcPr>
            <w:tcW w:w="1026" w:type="dxa"/>
          </w:tcPr>
          <w:p w14:paraId="32BC4AD3" w14:textId="17E5E93B"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2</w:t>
            </w:r>
          </w:p>
        </w:tc>
        <w:tc>
          <w:tcPr>
            <w:tcW w:w="1220" w:type="dxa"/>
          </w:tcPr>
          <w:p w14:paraId="10A241A9" w14:textId="48A5159C"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2.95</w:t>
            </w:r>
          </w:p>
        </w:tc>
        <w:tc>
          <w:tcPr>
            <w:tcW w:w="1174" w:type="dxa"/>
          </w:tcPr>
          <w:p w14:paraId="1E8880EA" w14:textId="2FFC524D"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5.15</w:t>
            </w:r>
          </w:p>
        </w:tc>
        <w:tc>
          <w:tcPr>
            <w:tcW w:w="1247" w:type="dxa"/>
          </w:tcPr>
          <w:p w14:paraId="75C6447B" w14:textId="2E3A0873"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2.39</w:t>
            </w:r>
          </w:p>
        </w:tc>
        <w:tc>
          <w:tcPr>
            <w:tcW w:w="1162" w:type="dxa"/>
          </w:tcPr>
          <w:p w14:paraId="02AD411F" w14:textId="7DCC5D36"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3.34</w:t>
            </w:r>
          </w:p>
        </w:tc>
      </w:tr>
      <w:tr w:rsidR="00124610" w14:paraId="0F150C36" w14:textId="4BA7FDD4" w:rsidTr="00CB659A">
        <w:tc>
          <w:tcPr>
            <w:tcW w:w="930" w:type="dxa"/>
            <w:vAlign w:val="center"/>
          </w:tcPr>
          <w:p w14:paraId="0FAEB0FF" w14:textId="293B75AA" w:rsidR="00124610" w:rsidRDefault="00124610" w:rsidP="009862D1">
            <w:pPr>
              <w:widowControl w:val="0"/>
              <w:autoSpaceDE w:val="0"/>
              <w:autoSpaceDN w:val="0"/>
              <w:adjustRightInd w:val="0"/>
              <w:spacing w:before="120" w:after="100" w:line="226" w:lineRule="auto"/>
              <w:jc w:val="center"/>
              <w:rPr>
                <w:spacing w:val="5"/>
                <w:kern w:val="1"/>
              </w:rPr>
            </w:pPr>
            <w:r>
              <w:rPr>
                <w:spacing w:val="5"/>
                <w:kern w:val="1"/>
              </w:rPr>
              <w:t>7</w:t>
            </w:r>
          </w:p>
        </w:tc>
        <w:tc>
          <w:tcPr>
            <w:tcW w:w="1151" w:type="dxa"/>
            <w:vAlign w:val="center"/>
          </w:tcPr>
          <w:p w14:paraId="3393DE62" w14:textId="2B7B1B21" w:rsidR="00124610" w:rsidRDefault="00124610" w:rsidP="009862D1">
            <w:pPr>
              <w:widowControl w:val="0"/>
              <w:autoSpaceDE w:val="0"/>
              <w:autoSpaceDN w:val="0"/>
              <w:adjustRightInd w:val="0"/>
              <w:spacing w:before="120" w:after="100" w:line="226" w:lineRule="auto"/>
              <w:jc w:val="center"/>
              <w:rPr>
                <w:spacing w:val="5"/>
                <w:kern w:val="1"/>
              </w:rPr>
            </w:pPr>
            <w:r>
              <w:rPr>
                <w:spacing w:val="5"/>
                <w:kern w:val="1"/>
              </w:rPr>
              <w:t>Notre Dame</w:t>
            </w:r>
          </w:p>
        </w:tc>
        <w:tc>
          <w:tcPr>
            <w:tcW w:w="1026" w:type="dxa"/>
            <w:vAlign w:val="center"/>
          </w:tcPr>
          <w:p w14:paraId="1F33EC1E" w14:textId="6A314C15" w:rsidR="00124610" w:rsidRDefault="00124610" w:rsidP="009862D1">
            <w:pPr>
              <w:widowControl w:val="0"/>
              <w:autoSpaceDE w:val="0"/>
              <w:autoSpaceDN w:val="0"/>
              <w:adjustRightInd w:val="0"/>
              <w:spacing w:before="120" w:after="100" w:line="226" w:lineRule="auto"/>
              <w:jc w:val="center"/>
              <w:rPr>
                <w:spacing w:val="5"/>
                <w:kern w:val="1"/>
              </w:rPr>
            </w:pPr>
            <w:r>
              <w:rPr>
                <w:spacing w:val="5"/>
                <w:kern w:val="1"/>
              </w:rPr>
              <w:t>8</w:t>
            </w:r>
          </w:p>
        </w:tc>
        <w:tc>
          <w:tcPr>
            <w:tcW w:w="1220" w:type="dxa"/>
            <w:vAlign w:val="center"/>
          </w:tcPr>
          <w:p w14:paraId="782FD20E" w14:textId="6BDB0ED3" w:rsidR="00124610" w:rsidRDefault="00CB659A" w:rsidP="009862D1">
            <w:pPr>
              <w:widowControl w:val="0"/>
              <w:autoSpaceDE w:val="0"/>
              <w:autoSpaceDN w:val="0"/>
              <w:adjustRightInd w:val="0"/>
              <w:spacing w:before="120" w:after="100" w:line="226" w:lineRule="auto"/>
              <w:jc w:val="center"/>
              <w:rPr>
                <w:spacing w:val="5"/>
                <w:kern w:val="1"/>
              </w:rPr>
            </w:pPr>
            <w:r>
              <w:rPr>
                <w:spacing w:val="5"/>
                <w:kern w:val="1"/>
              </w:rPr>
              <w:t>0.73</w:t>
            </w:r>
          </w:p>
        </w:tc>
        <w:tc>
          <w:tcPr>
            <w:tcW w:w="1174" w:type="dxa"/>
            <w:vAlign w:val="center"/>
          </w:tcPr>
          <w:p w14:paraId="4AC731C3" w14:textId="07331957" w:rsidR="00124610" w:rsidRDefault="00124610" w:rsidP="009862D1">
            <w:pPr>
              <w:widowControl w:val="0"/>
              <w:autoSpaceDE w:val="0"/>
              <w:autoSpaceDN w:val="0"/>
              <w:adjustRightInd w:val="0"/>
              <w:spacing w:before="120" w:after="100" w:line="226" w:lineRule="auto"/>
              <w:jc w:val="center"/>
              <w:rPr>
                <w:spacing w:val="5"/>
                <w:kern w:val="1"/>
              </w:rPr>
            </w:pPr>
            <w:r>
              <w:rPr>
                <w:spacing w:val="5"/>
                <w:kern w:val="1"/>
              </w:rPr>
              <w:t>4.77</w:t>
            </w:r>
          </w:p>
        </w:tc>
        <w:tc>
          <w:tcPr>
            <w:tcW w:w="1247" w:type="dxa"/>
            <w:vAlign w:val="center"/>
          </w:tcPr>
          <w:p w14:paraId="56CCEFB6" w14:textId="28386159" w:rsidR="00124610" w:rsidRDefault="003A1188" w:rsidP="009862D1">
            <w:pPr>
              <w:widowControl w:val="0"/>
              <w:autoSpaceDE w:val="0"/>
              <w:autoSpaceDN w:val="0"/>
              <w:adjustRightInd w:val="0"/>
              <w:spacing w:before="120" w:after="100" w:line="226" w:lineRule="auto"/>
              <w:jc w:val="center"/>
              <w:rPr>
                <w:spacing w:val="5"/>
                <w:kern w:val="1"/>
              </w:rPr>
            </w:pPr>
            <w:r>
              <w:rPr>
                <w:spacing w:val="5"/>
                <w:kern w:val="1"/>
              </w:rPr>
              <w:t>2.10</w:t>
            </w:r>
          </w:p>
        </w:tc>
        <w:tc>
          <w:tcPr>
            <w:tcW w:w="1162" w:type="dxa"/>
            <w:vAlign w:val="center"/>
          </w:tcPr>
          <w:p w14:paraId="06C1975F" w14:textId="18B3BC8F" w:rsidR="00124610" w:rsidRDefault="003A1188" w:rsidP="009862D1">
            <w:pPr>
              <w:widowControl w:val="0"/>
              <w:autoSpaceDE w:val="0"/>
              <w:autoSpaceDN w:val="0"/>
              <w:adjustRightInd w:val="0"/>
              <w:spacing w:before="120" w:after="100" w:line="226" w:lineRule="auto"/>
              <w:jc w:val="center"/>
              <w:rPr>
                <w:spacing w:val="5"/>
                <w:kern w:val="1"/>
              </w:rPr>
            </w:pPr>
            <w:r>
              <w:rPr>
                <w:spacing w:val="5"/>
                <w:kern w:val="1"/>
              </w:rPr>
              <w:t>3.17</w:t>
            </w:r>
          </w:p>
        </w:tc>
      </w:tr>
      <w:tr w:rsidR="00124610" w14:paraId="07367097" w14:textId="4BD8CA76" w:rsidTr="00CB659A">
        <w:tc>
          <w:tcPr>
            <w:tcW w:w="930" w:type="dxa"/>
          </w:tcPr>
          <w:p w14:paraId="25A06279" w14:textId="691DB5B9"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8</w:t>
            </w:r>
          </w:p>
        </w:tc>
        <w:tc>
          <w:tcPr>
            <w:tcW w:w="1151" w:type="dxa"/>
          </w:tcPr>
          <w:p w14:paraId="3F3D8B22" w14:textId="1B468ABF"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Penn State</w:t>
            </w:r>
          </w:p>
        </w:tc>
        <w:tc>
          <w:tcPr>
            <w:tcW w:w="1026" w:type="dxa"/>
          </w:tcPr>
          <w:p w14:paraId="6767A34D" w14:textId="4A14B6B4"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10</w:t>
            </w:r>
          </w:p>
        </w:tc>
        <w:tc>
          <w:tcPr>
            <w:tcW w:w="1220" w:type="dxa"/>
          </w:tcPr>
          <w:p w14:paraId="07361BC1" w14:textId="37C432A5"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2.63</w:t>
            </w:r>
          </w:p>
        </w:tc>
        <w:tc>
          <w:tcPr>
            <w:tcW w:w="1174" w:type="dxa"/>
          </w:tcPr>
          <w:p w14:paraId="370F7B4F" w14:textId="21F2E1B3"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4.33</w:t>
            </w:r>
          </w:p>
        </w:tc>
        <w:tc>
          <w:tcPr>
            <w:tcW w:w="1247" w:type="dxa"/>
          </w:tcPr>
          <w:p w14:paraId="67FA4503" w14:textId="60305254"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4.10</w:t>
            </w:r>
          </w:p>
        </w:tc>
        <w:tc>
          <w:tcPr>
            <w:tcW w:w="1162" w:type="dxa"/>
          </w:tcPr>
          <w:p w14:paraId="56DBFE7C" w14:textId="41909568"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0.96</w:t>
            </w:r>
          </w:p>
        </w:tc>
      </w:tr>
      <w:tr w:rsidR="00124610" w14:paraId="38611BAE" w14:textId="50BED148" w:rsidTr="00CB659A">
        <w:tc>
          <w:tcPr>
            <w:tcW w:w="930" w:type="dxa"/>
          </w:tcPr>
          <w:p w14:paraId="1DB97E85" w14:textId="33D1788A"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9</w:t>
            </w:r>
          </w:p>
        </w:tc>
        <w:tc>
          <w:tcPr>
            <w:tcW w:w="1151" w:type="dxa"/>
          </w:tcPr>
          <w:p w14:paraId="4BADCA60" w14:textId="6C68E5FC"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UNC</w:t>
            </w:r>
          </w:p>
        </w:tc>
        <w:tc>
          <w:tcPr>
            <w:tcW w:w="1026" w:type="dxa"/>
          </w:tcPr>
          <w:p w14:paraId="68076ED4" w14:textId="17B1FF65"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9</w:t>
            </w:r>
          </w:p>
        </w:tc>
        <w:tc>
          <w:tcPr>
            <w:tcW w:w="1220" w:type="dxa"/>
          </w:tcPr>
          <w:p w14:paraId="66F8CC04" w14:textId="73A2FDD0"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1.06</w:t>
            </w:r>
          </w:p>
        </w:tc>
        <w:tc>
          <w:tcPr>
            <w:tcW w:w="1174" w:type="dxa"/>
          </w:tcPr>
          <w:p w14:paraId="65399A84" w14:textId="4C84DD0A"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4.25</w:t>
            </w:r>
          </w:p>
        </w:tc>
        <w:tc>
          <w:tcPr>
            <w:tcW w:w="1247" w:type="dxa"/>
          </w:tcPr>
          <w:p w14:paraId="6DE9AB64" w14:textId="04F8B19F"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3.01</w:t>
            </w:r>
          </w:p>
        </w:tc>
        <w:tc>
          <w:tcPr>
            <w:tcW w:w="1162" w:type="dxa"/>
          </w:tcPr>
          <w:p w14:paraId="436FA91F" w14:textId="287EDB86"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1.81</w:t>
            </w:r>
          </w:p>
        </w:tc>
      </w:tr>
      <w:tr w:rsidR="00124610" w14:paraId="690ABF11" w14:textId="2DB7EEAB" w:rsidTr="007C7DC4">
        <w:tc>
          <w:tcPr>
            <w:tcW w:w="930" w:type="dxa"/>
            <w:tcBorders>
              <w:bottom w:val="single" w:sz="8" w:space="0" w:color="auto"/>
            </w:tcBorders>
          </w:tcPr>
          <w:p w14:paraId="1AAF303D" w14:textId="4923D70C"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10</w:t>
            </w:r>
          </w:p>
        </w:tc>
        <w:tc>
          <w:tcPr>
            <w:tcW w:w="1151" w:type="dxa"/>
            <w:tcBorders>
              <w:bottom w:val="single" w:sz="8" w:space="0" w:color="auto"/>
            </w:tcBorders>
          </w:tcPr>
          <w:p w14:paraId="35822718" w14:textId="6F107D58"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Yale</w:t>
            </w:r>
          </w:p>
        </w:tc>
        <w:tc>
          <w:tcPr>
            <w:tcW w:w="1026" w:type="dxa"/>
            <w:tcBorders>
              <w:bottom w:val="single" w:sz="8" w:space="0" w:color="auto"/>
            </w:tcBorders>
          </w:tcPr>
          <w:p w14:paraId="58B6C6A4" w14:textId="5DCC97B4"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11</w:t>
            </w:r>
          </w:p>
        </w:tc>
        <w:tc>
          <w:tcPr>
            <w:tcW w:w="1220" w:type="dxa"/>
            <w:tcBorders>
              <w:bottom w:val="single" w:sz="8" w:space="0" w:color="auto"/>
            </w:tcBorders>
          </w:tcPr>
          <w:p w14:paraId="2F1CE713" w14:textId="166EC93D" w:rsidR="00124610" w:rsidRDefault="00CB659A" w:rsidP="00124610">
            <w:pPr>
              <w:widowControl w:val="0"/>
              <w:autoSpaceDE w:val="0"/>
              <w:autoSpaceDN w:val="0"/>
              <w:adjustRightInd w:val="0"/>
              <w:spacing w:before="120" w:after="100" w:line="226" w:lineRule="auto"/>
              <w:jc w:val="center"/>
              <w:rPr>
                <w:spacing w:val="5"/>
                <w:kern w:val="1"/>
              </w:rPr>
            </w:pPr>
            <w:r>
              <w:rPr>
                <w:spacing w:val="5"/>
                <w:kern w:val="1"/>
              </w:rPr>
              <w:t>2.63</w:t>
            </w:r>
          </w:p>
        </w:tc>
        <w:tc>
          <w:tcPr>
            <w:tcW w:w="1174" w:type="dxa"/>
            <w:tcBorders>
              <w:bottom w:val="single" w:sz="8" w:space="0" w:color="auto"/>
            </w:tcBorders>
          </w:tcPr>
          <w:p w14:paraId="5D229564" w14:textId="760C9F82" w:rsidR="00124610" w:rsidRDefault="00124610" w:rsidP="00124610">
            <w:pPr>
              <w:widowControl w:val="0"/>
              <w:autoSpaceDE w:val="0"/>
              <w:autoSpaceDN w:val="0"/>
              <w:adjustRightInd w:val="0"/>
              <w:spacing w:before="120" w:after="100" w:line="226" w:lineRule="auto"/>
              <w:jc w:val="center"/>
              <w:rPr>
                <w:spacing w:val="5"/>
                <w:kern w:val="1"/>
              </w:rPr>
            </w:pPr>
            <w:r>
              <w:rPr>
                <w:spacing w:val="5"/>
                <w:kern w:val="1"/>
              </w:rPr>
              <w:t>4.24</w:t>
            </w:r>
          </w:p>
        </w:tc>
        <w:tc>
          <w:tcPr>
            <w:tcW w:w="1247" w:type="dxa"/>
            <w:tcBorders>
              <w:bottom w:val="single" w:sz="8" w:space="0" w:color="auto"/>
            </w:tcBorders>
          </w:tcPr>
          <w:p w14:paraId="12C9F6B8" w14:textId="3C2D65B4"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3.21</w:t>
            </w:r>
          </w:p>
        </w:tc>
        <w:tc>
          <w:tcPr>
            <w:tcW w:w="1162" w:type="dxa"/>
            <w:tcBorders>
              <w:bottom w:val="single" w:sz="8" w:space="0" w:color="auto"/>
            </w:tcBorders>
          </w:tcPr>
          <w:p w14:paraId="044BD8E3" w14:textId="3B875628" w:rsidR="00124610" w:rsidRDefault="003A1188" w:rsidP="00124610">
            <w:pPr>
              <w:widowControl w:val="0"/>
              <w:autoSpaceDE w:val="0"/>
              <w:autoSpaceDN w:val="0"/>
              <w:adjustRightInd w:val="0"/>
              <w:spacing w:before="120" w:after="100" w:line="226" w:lineRule="auto"/>
              <w:jc w:val="center"/>
              <w:rPr>
                <w:spacing w:val="5"/>
                <w:kern w:val="1"/>
              </w:rPr>
            </w:pPr>
            <w:r>
              <w:rPr>
                <w:spacing w:val="5"/>
                <w:kern w:val="1"/>
              </w:rPr>
              <w:t>1.68</w:t>
            </w:r>
          </w:p>
        </w:tc>
      </w:tr>
      <w:tr w:rsidR="007C7DC4" w14:paraId="53544E96" w14:textId="77777777" w:rsidTr="00277D03">
        <w:tc>
          <w:tcPr>
            <w:tcW w:w="930" w:type="dxa"/>
            <w:tcBorders>
              <w:top w:val="single" w:sz="8" w:space="0" w:color="auto"/>
            </w:tcBorders>
          </w:tcPr>
          <w:p w14:paraId="15BC296E" w14:textId="77777777" w:rsidR="007C7DC4" w:rsidRDefault="007C7DC4" w:rsidP="00124610">
            <w:pPr>
              <w:widowControl w:val="0"/>
              <w:autoSpaceDE w:val="0"/>
              <w:autoSpaceDN w:val="0"/>
              <w:adjustRightInd w:val="0"/>
              <w:spacing w:before="120" w:after="100" w:line="226" w:lineRule="auto"/>
              <w:jc w:val="center"/>
              <w:rPr>
                <w:spacing w:val="5"/>
                <w:kern w:val="1"/>
              </w:rPr>
            </w:pPr>
          </w:p>
        </w:tc>
        <w:tc>
          <w:tcPr>
            <w:tcW w:w="1151" w:type="dxa"/>
            <w:tcBorders>
              <w:top w:val="single" w:sz="8" w:space="0" w:color="auto"/>
            </w:tcBorders>
          </w:tcPr>
          <w:p w14:paraId="6E8E2BBD" w14:textId="77777777" w:rsidR="007C7DC4" w:rsidRDefault="007C7DC4" w:rsidP="00124610">
            <w:pPr>
              <w:widowControl w:val="0"/>
              <w:autoSpaceDE w:val="0"/>
              <w:autoSpaceDN w:val="0"/>
              <w:adjustRightInd w:val="0"/>
              <w:spacing w:before="120" w:after="100" w:line="226" w:lineRule="auto"/>
              <w:jc w:val="center"/>
              <w:rPr>
                <w:spacing w:val="5"/>
                <w:kern w:val="1"/>
              </w:rPr>
            </w:pPr>
          </w:p>
        </w:tc>
        <w:tc>
          <w:tcPr>
            <w:tcW w:w="1026" w:type="dxa"/>
            <w:tcBorders>
              <w:top w:val="single" w:sz="8" w:space="0" w:color="auto"/>
            </w:tcBorders>
          </w:tcPr>
          <w:p w14:paraId="5F30D623" w14:textId="77777777" w:rsidR="007C7DC4" w:rsidRDefault="007C7DC4" w:rsidP="00124610">
            <w:pPr>
              <w:widowControl w:val="0"/>
              <w:autoSpaceDE w:val="0"/>
              <w:autoSpaceDN w:val="0"/>
              <w:adjustRightInd w:val="0"/>
              <w:spacing w:before="120" w:after="100" w:line="226" w:lineRule="auto"/>
              <w:jc w:val="center"/>
              <w:rPr>
                <w:spacing w:val="5"/>
                <w:kern w:val="1"/>
              </w:rPr>
            </w:pPr>
          </w:p>
        </w:tc>
        <w:tc>
          <w:tcPr>
            <w:tcW w:w="1220" w:type="dxa"/>
            <w:tcBorders>
              <w:top w:val="single" w:sz="8" w:space="0" w:color="auto"/>
            </w:tcBorders>
          </w:tcPr>
          <w:p w14:paraId="6F93ECE1" w14:textId="77777777" w:rsidR="007C7DC4" w:rsidRDefault="007C7DC4" w:rsidP="00124610">
            <w:pPr>
              <w:widowControl w:val="0"/>
              <w:autoSpaceDE w:val="0"/>
              <w:autoSpaceDN w:val="0"/>
              <w:adjustRightInd w:val="0"/>
              <w:spacing w:before="120" w:after="100" w:line="226" w:lineRule="auto"/>
              <w:jc w:val="center"/>
              <w:rPr>
                <w:spacing w:val="5"/>
                <w:kern w:val="1"/>
              </w:rPr>
            </w:pPr>
          </w:p>
        </w:tc>
        <w:tc>
          <w:tcPr>
            <w:tcW w:w="1174" w:type="dxa"/>
            <w:tcBorders>
              <w:top w:val="single" w:sz="8" w:space="0" w:color="auto"/>
            </w:tcBorders>
          </w:tcPr>
          <w:p w14:paraId="18F370B9" w14:textId="77777777" w:rsidR="007C7DC4" w:rsidRDefault="007C7DC4" w:rsidP="00124610">
            <w:pPr>
              <w:widowControl w:val="0"/>
              <w:autoSpaceDE w:val="0"/>
              <w:autoSpaceDN w:val="0"/>
              <w:adjustRightInd w:val="0"/>
              <w:spacing w:before="120" w:after="100" w:line="226" w:lineRule="auto"/>
              <w:jc w:val="center"/>
              <w:rPr>
                <w:spacing w:val="5"/>
                <w:kern w:val="1"/>
              </w:rPr>
            </w:pPr>
          </w:p>
        </w:tc>
        <w:tc>
          <w:tcPr>
            <w:tcW w:w="2409" w:type="dxa"/>
            <w:gridSpan w:val="2"/>
            <w:tcBorders>
              <w:top w:val="single" w:sz="8" w:space="0" w:color="auto"/>
            </w:tcBorders>
          </w:tcPr>
          <w:p w14:paraId="598EB8CC" w14:textId="1642E4FB" w:rsidR="007C7DC4" w:rsidRPr="007C7DC4" w:rsidRDefault="007C7DC4" w:rsidP="007C7DC4">
            <w:pPr>
              <w:widowControl w:val="0"/>
              <w:autoSpaceDE w:val="0"/>
              <w:autoSpaceDN w:val="0"/>
              <w:adjustRightInd w:val="0"/>
              <w:spacing w:before="120" w:after="100" w:line="226" w:lineRule="auto"/>
              <w:ind w:left="720"/>
              <w:rPr>
                <w:spacing w:val="5"/>
                <w:kern w:val="1"/>
              </w:rPr>
            </w:pPr>
            <w:r w:rsidRPr="007C7DC4">
              <w:rPr>
                <w:spacing w:val="5"/>
                <w:kern w:val="1"/>
              </w:rPr>
              <w:t>*</w:t>
            </w:r>
            <w:r>
              <w:rPr>
                <w:spacing w:val="5"/>
                <w:kern w:val="1"/>
              </w:rPr>
              <w:t xml:space="preserve"> </w:t>
            </w:r>
            <w:r w:rsidRPr="007C7DC4">
              <w:rPr>
                <w:spacing w:val="5"/>
                <w:kern w:val="1"/>
                <w:sz w:val="18"/>
              </w:rPr>
              <w:t>sorting variable</w:t>
            </w:r>
          </w:p>
        </w:tc>
      </w:tr>
    </w:tbl>
    <w:p w14:paraId="538AC9B5" w14:textId="77777777" w:rsidR="00124610" w:rsidRDefault="00124610" w:rsidP="00550864">
      <w:pPr>
        <w:widowControl w:val="0"/>
        <w:autoSpaceDE w:val="0"/>
        <w:autoSpaceDN w:val="0"/>
        <w:adjustRightInd w:val="0"/>
        <w:spacing w:before="120" w:after="100" w:line="226" w:lineRule="auto"/>
        <w:jc w:val="both"/>
        <w:rPr>
          <w:spacing w:val="5"/>
          <w:kern w:val="1"/>
        </w:rPr>
      </w:pPr>
    </w:p>
    <w:sectPr w:rsidR="00124610" w:rsidSect="00550864">
      <w:pgSz w:w="12240" w:h="15840" w:code="1"/>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01D46"/>
    <w:multiLevelType w:val="hybridMultilevel"/>
    <w:tmpl w:val="3522C3F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76FD6"/>
    <w:multiLevelType w:val="hybridMultilevel"/>
    <w:tmpl w:val="BAB8A70E"/>
    <w:lvl w:ilvl="0" w:tplc="B9163ACA">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6"/>
  </w:num>
  <w:num w:numId="8">
    <w:abstractNumId w:val="4"/>
  </w:num>
  <w:num w:numId="9">
    <w:abstractNumId w:val="10"/>
  </w:num>
  <w:num w:numId="10">
    <w:abstractNumId w:val="13"/>
  </w:num>
  <w:num w:numId="11">
    <w:abstractNumId w:val="5"/>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446EB"/>
    <w:rsid w:val="0012011E"/>
    <w:rsid w:val="00124610"/>
    <w:rsid w:val="00155D6C"/>
    <w:rsid w:val="00164282"/>
    <w:rsid w:val="00192829"/>
    <w:rsid w:val="002D0824"/>
    <w:rsid w:val="002E2E00"/>
    <w:rsid w:val="002E3AEA"/>
    <w:rsid w:val="00367FBD"/>
    <w:rsid w:val="00392B89"/>
    <w:rsid w:val="003A1188"/>
    <w:rsid w:val="003A4957"/>
    <w:rsid w:val="004B7A1B"/>
    <w:rsid w:val="004D23D1"/>
    <w:rsid w:val="00516A1C"/>
    <w:rsid w:val="00550864"/>
    <w:rsid w:val="005A3799"/>
    <w:rsid w:val="005E74FF"/>
    <w:rsid w:val="006B1D8F"/>
    <w:rsid w:val="006D492C"/>
    <w:rsid w:val="007912DE"/>
    <w:rsid w:val="007C7DC4"/>
    <w:rsid w:val="007D1123"/>
    <w:rsid w:val="008304B0"/>
    <w:rsid w:val="00897B48"/>
    <w:rsid w:val="00905AF8"/>
    <w:rsid w:val="00911F22"/>
    <w:rsid w:val="009755C1"/>
    <w:rsid w:val="009862D1"/>
    <w:rsid w:val="009A6637"/>
    <w:rsid w:val="009A6F23"/>
    <w:rsid w:val="00A667B5"/>
    <w:rsid w:val="00AB05FD"/>
    <w:rsid w:val="00BA0299"/>
    <w:rsid w:val="00BC1C8D"/>
    <w:rsid w:val="00BE6CE3"/>
    <w:rsid w:val="00C71ADE"/>
    <w:rsid w:val="00CB60F5"/>
    <w:rsid w:val="00CB659A"/>
    <w:rsid w:val="00CD44D3"/>
    <w:rsid w:val="00CD4CC7"/>
    <w:rsid w:val="00CD7009"/>
    <w:rsid w:val="00CF652F"/>
    <w:rsid w:val="00D54FB1"/>
    <w:rsid w:val="00D7612F"/>
    <w:rsid w:val="00DB0664"/>
    <w:rsid w:val="00E768D8"/>
    <w:rsid w:val="00F46E00"/>
    <w:rsid w:val="00FF06C3"/>
    <w:rsid w:val="00FF5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A5E7717C-A7C3-4733-82E2-E11D52B7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23D1"/>
    <w:rPr>
      <w:color w:val="808080"/>
      <w:shd w:val="clear" w:color="auto" w:fill="E6E6E6"/>
    </w:rPr>
  </w:style>
  <w:style w:type="table" w:styleId="PlainTable4">
    <w:name w:val="Plain Table 4"/>
    <w:basedOn w:val="TableNormal"/>
    <w:uiPriority w:val="99"/>
    <w:rsid w:val="00516A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492C"/>
    <w:pPr>
      <w:spacing w:after="200"/>
    </w:pPr>
    <w:rPr>
      <w:i/>
      <w:iCs/>
      <w:color w:val="1F497D" w:themeColor="text2"/>
      <w:sz w:val="18"/>
      <w:szCs w:val="18"/>
    </w:rPr>
  </w:style>
  <w:style w:type="paragraph" w:styleId="ListParagraph">
    <w:name w:val="List Paragraph"/>
    <w:basedOn w:val="Normal"/>
    <w:uiPriority w:val="34"/>
    <w:qFormat/>
    <w:rsid w:val="007C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ssawy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5669</TotalTime>
  <Pages>1</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Robert Sawyer</cp:lastModifiedBy>
  <cp:revision>28</cp:revision>
  <cp:lastPrinted>2017-09-19T21:01:00Z</cp:lastPrinted>
  <dcterms:created xsi:type="dcterms:W3CDTF">2017-09-15T21:26:00Z</dcterms:created>
  <dcterms:modified xsi:type="dcterms:W3CDTF">2017-09-19T21:02:00Z</dcterms:modified>
</cp:coreProperties>
</file>