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C0" w:rsidRDefault="00D768F7" w:rsidP="00767AEA">
      <w:pPr>
        <w:spacing w:after="0" w:line="240" w:lineRule="auto"/>
        <w:contextualSpacing/>
      </w:pPr>
      <w:bookmarkStart w:id="0" w:name="_GoBack"/>
      <w:bookmarkEnd w:id="0"/>
      <w:r>
        <w:t>Chương 1. Tổng quan</w:t>
      </w:r>
    </w:p>
    <w:p w:rsidR="00D768F7" w:rsidRDefault="00D768F7" w:rsidP="00767AEA">
      <w:pPr>
        <w:pStyle w:val="ListParagraph"/>
        <w:numPr>
          <w:ilvl w:val="1"/>
          <w:numId w:val="1"/>
        </w:numPr>
        <w:spacing w:after="0" w:line="240" w:lineRule="auto"/>
      </w:pPr>
      <w:r>
        <w:t>Đấu thầu và đấu thầu nhiều vòng</w:t>
      </w:r>
    </w:p>
    <w:p w:rsidR="00D768F7" w:rsidRDefault="00D768F7" w:rsidP="00767AEA">
      <w:pPr>
        <w:pStyle w:val="ListParagraph"/>
        <w:numPr>
          <w:ilvl w:val="1"/>
          <w:numId w:val="1"/>
        </w:numPr>
        <w:spacing w:after="0" w:line="240" w:lineRule="auto"/>
      </w:pPr>
      <w:r>
        <w:t>Phát biểu bài toán</w:t>
      </w:r>
    </w:p>
    <w:p w:rsidR="00D768F7" w:rsidRDefault="00D768F7" w:rsidP="00767AEA">
      <w:pPr>
        <w:pStyle w:val="ListParagraph"/>
        <w:numPr>
          <w:ilvl w:val="1"/>
          <w:numId w:val="1"/>
        </w:numPr>
        <w:spacing w:after="0" w:line="240" w:lineRule="auto"/>
      </w:pPr>
      <w:r>
        <w:t>MOEA framework</w:t>
      </w:r>
    </w:p>
    <w:p w:rsidR="00D768F7" w:rsidRDefault="00D768F7" w:rsidP="00767AEA">
      <w:pPr>
        <w:pStyle w:val="ListParagraph"/>
        <w:numPr>
          <w:ilvl w:val="1"/>
          <w:numId w:val="1"/>
        </w:numPr>
        <w:spacing w:after="0" w:line="240" w:lineRule="auto"/>
      </w:pPr>
      <w:r>
        <w:t>Các nghiên cứu liên quan và nhiệm vụ luận văn</w:t>
      </w:r>
    </w:p>
    <w:p w:rsidR="00D768F7" w:rsidRDefault="00D768F7" w:rsidP="00767AEA">
      <w:pPr>
        <w:spacing w:after="0" w:line="240" w:lineRule="auto"/>
        <w:contextualSpacing/>
      </w:pPr>
      <w:r>
        <w:t>Chương 2. Cơ sở lý thuyết</w:t>
      </w:r>
    </w:p>
    <w:p w:rsidR="00D768F7" w:rsidRDefault="00D768F7" w:rsidP="00767AEA">
      <w:pPr>
        <w:spacing w:after="0" w:line="240" w:lineRule="auto"/>
        <w:contextualSpacing/>
      </w:pPr>
      <w:r>
        <w:t>2.1. Lý thuyết trò chơi</w:t>
      </w:r>
    </w:p>
    <w:p w:rsidR="00D768F7" w:rsidRDefault="00D768F7" w:rsidP="00767AEA">
      <w:pPr>
        <w:spacing w:after="0" w:line="240" w:lineRule="auto"/>
        <w:contextualSpacing/>
      </w:pPr>
      <w:r>
        <w:t>2.2. Cân bằng Nash</w:t>
      </w:r>
    </w:p>
    <w:p w:rsidR="00D768F7" w:rsidRDefault="00D768F7" w:rsidP="00767AEA">
      <w:pPr>
        <w:spacing w:after="0" w:line="240" w:lineRule="auto"/>
        <w:contextualSpacing/>
      </w:pPr>
      <w:r>
        <w:t>2.3. Giải thuật di truyền</w:t>
      </w:r>
    </w:p>
    <w:p w:rsidR="00D768F7" w:rsidRDefault="00D768F7" w:rsidP="00767AEA">
      <w:pPr>
        <w:spacing w:after="0" w:line="240" w:lineRule="auto"/>
        <w:contextualSpacing/>
      </w:pPr>
      <w:r>
        <w:t>2.4. Các giải thuật tiến hóa đa mục tiêu</w:t>
      </w:r>
    </w:p>
    <w:p w:rsidR="00D768F7" w:rsidRDefault="00D768F7" w:rsidP="00767AEA">
      <w:pPr>
        <w:spacing w:after="0" w:line="240" w:lineRule="auto"/>
        <w:contextualSpacing/>
      </w:pPr>
      <w:r>
        <w:t>Chương 3. Phương án giải quyết bài toán đấy thầu nhiều vòng</w:t>
      </w:r>
    </w:p>
    <w:p w:rsidR="00D768F7" w:rsidRDefault="00D768F7" w:rsidP="00767AEA">
      <w:pPr>
        <w:spacing w:after="0" w:line="240" w:lineRule="auto"/>
        <w:contextualSpacing/>
      </w:pPr>
      <w:r>
        <w:t>3.1. Mô tả bài toán theo lý thuyết trò chơi</w:t>
      </w:r>
    </w:p>
    <w:p w:rsidR="00D768F7" w:rsidRDefault="00D768F7" w:rsidP="00767AEA">
      <w:pPr>
        <w:spacing w:after="0" w:line="240" w:lineRule="auto"/>
        <w:contextualSpacing/>
      </w:pPr>
      <w:r>
        <w:t>3.2. Áp dụng thuật toán di truyền và CB Nash giải bài toán đấu thầu nhiều vòng.</w:t>
      </w:r>
    </w:p>
    <w:p w:rsidR="00D768F7" w:rsidRDefault="00D768F7" w:rsidP="00767AEA">
      <w:pPr>
        <w:spacing w:after="0" w:line="240" w:lineRule="auto"/>
        <w:contextualSpacing/>
      </w:pPr>
      <w:r>
        <w:t>3.3. Các giải thuật tiến hóa đa mụ</w:t>
      </w:r>
      <w:r w:rsidR="00002E07">
        <w:t>c tiêu NSGA, NSGA</w:t>
      </w:r>
      <w:r w:rsidR="00CF218A">
        <w:t>-</w:t>
      </w:r>
      <w:r w:rsidR="00002E07">
        <w:t xml:space="preserve">II, </w:t>
      </w:r>
      <w:r w:rsidR="00CF218A" w:rsidRPr="00D768F7">
        <w:t>ε-MOEA</w:t>
      </w:r>
      <w:r w:rsidR="00CF218A">
        <w:t xml:space="preserve">, </w:t>
      </w:r>
      <w:r w:rsidR="00CF218A">
        <w:t>PAES</w:t>
      </w:r>
      <w:r w:rsidR="00CF218A">
        <w:t xml:space="preserve">, </w:t>
      </w:r>
      <w:r w:rsidR="00CF218A" w:rsidRPr="00D768F7">
        <w:t>MOEA/D, SPEA</w:t>
      </w:r>
    </w:p>
    <w:p w:rsidR="00D768F7" w:rsidRDefault="00D768F7" w:rsidP="00767AEA">
      <w:pPr>
        <w:spacing w:after="0" w:line="240" w:lineRule="auto"/>
        <w:contextualSpacing/>
      </w:pPr>
      <w:r>
        <w:t>Chương 4. Thử nghiệm và đánh giá</w:t>
      </w:r>
    </w:p>
    <w:p w:rsidR="00D768F7" w:rsidRDefault="00D768F7" w:rsidP="00767AEA">
      <w:pPr>
        <w:spacing w:after="0" w:line="240" w:lineRule="auto"/>
        <w:contextualSpacing/>
      </w:pPr>
      <w:r>
        <w:t>4.1. Mô tả dữ liệu sử dụng</w:t>
      </w:r>
    </w:p>
    <w:p w:rsidR="00002E07" w:rsidRDefault="00D768F7" w:rsidP="00767AEA">
      <w:pPr>
        <w:spacing w:after="0" w:line="240" w:lineRule="auto"/>
        <w:contextualSpacing/>
      </w:pPr>
      <w:r>
        <w:t xml:space="preserve">4.2. </w:t>
      </w:r>
      <w:r w:rsidR="00002E07">
        <w:t>Mô hình hoạt động của MOEA framework và cài đặt</w:t>
      </w:r>
    </w:p>
    <w:p w:rsidR="00002E07" w:rsidRDefault="00D768F7" w:rsidP="00767AEA">
      <w:pPr>
        <w:spacing w:after="0" w:line="240" w:lineRule="auto"/>
        <w:contextualSpacing/>
      </w:pPr>
      <w:r>
        <w:t xml:space="preserve">4.3. </w:t>
      </w:r>
      <w:r w:rsidR="00002E07">
        <w:t xml:space="preserve">Triển khai thuật toán </w:t>
      </w:r>
      <w:r w:rsidR="00002E07" w:rsidRPr="00D768F7">
        <w:t>NSGA, NSGA-II</w:t>
      </w:r>
      <w:r w:rsidR="00002E07">
        <w:t xml:space="preserve"> trên MOEA framework</w:t>
      </w:r>
    </w:p>
    <w:p w:rsidR="00000000" w:rsidRDefault="00D768F7" w:rsidP="00767AEA">
      <w:pPr>
        <w:spacing w:after="0" w:line="240" w:lineRule="auto"/>
        <w:contextualSpacing/>
      </w:pPr>
      <w:r>
        <w:t xml:space="preserve">4.4. </w:t>
      </w:r>
      <w:r>
        <w:t xml:space="preserve">Triển khai thuật toán </w:t>
      </w:r>
      <w:r w:rsidR="007E40D7" w:rsidRPr="00D768F7">
        <w:t>ε-MOEA</w:t>
      </w:r>
      <w:r>
        <w:t xml:space="preserve"> </w:t>
      </w:r>
      <w:r>
        <w:t>trên MOEA framework</w:t>
      </w:r>
    </w:p>
    <w:p w:rsidR="00D768F7" w:rsidRDefault="00D768F7" w:rsidP="00767AEA">
      <w:pPr>
        <w:spacing w:after="0" w:line="240" w:lineRule="auto"/>
        <w:contextualSpacing/>
      </w:pPr>
      <w:r>
        <w:t xml:space="preserve">4.5. </w:t>
      </w:r>
      <w:r>
        <w:t>Triển khai thuật toán</w:t>
      </w:r>
      <w:r>
        <w:t xml:space="preserve"> PAES </w:t>
      </w:r>
      <w:r>
        <w:t>trên MOEA framework</w:t>
      </w:r>
    </w:p>
    <w:p w:rsidR="00D768F7" w:rsidRDefault="00D768F7" w:rsidP="00767AEA">
      <w:pPr>
        <w:spacing w:after="0" w:line="240" w:lineRule="auto"/>
        <w:contextualSpacing/>
      </w:pPr>
      <w:r>
        <w:t xml:space="preserve">4.6. </w:t>
      </w:r>
      <w:r>
        <w:t>Triển khai thuật toán</w:t>
      </w:r>
      <w:r>
        <w:t xml:space="preserve"> </w:t>
      </w:r>
      <w:r w:rsidRPr="00D768F7">
        <w:t>MOEA/D, SPEA</w:t>
      </w:r>
      <w:r>
        <w:t xml:space="preserve"> </w:t>
      </w:r>
      <w:r>
        <w:t>trên MOEA framework</w:t>
      </w:r>
    </w:p>
    <w:p w:rsidR="00D768F7" w:rsidRDefault="00D768F7" w:rsidP="00767AEA">
      <w:pPr>
        <w:spacing w:after="0" w:line="240" w:lineRule="auto"/>
        <w:contextualSpacing/>
      </w:pPr>
      <w:r>
        <w:t>4.7. Đánh giá so sánh</w:t>
      </w:r>
      <w:r w:rsidR="00B43CF5">
        <w:t xml:space="preserve"> các </w:t>
      </w:r>
      <w:r>
        <w:t>thuật toán</w:t>
      </w:r>
    </w:p>
    <w:p w:rsidR="00D768F7" w:rsidRPr="00D768F7" w:rsidRDefault="00D768F7" w:rsidP="00767AEA">
      <w:pPr>
        <w:spacing w:after="0" w:line="240" w:lineRule="auto"/>
        <w:contextualSpacing/>
      </w:pPr>
    </w:p>
    <w:p w:rsidR="00D768F7" w:rsidRDefault="00D768F7" w:rsidP="00767AEA">
      <w:pPr>
        <w:spacing w:after="0" w:line="240" w:lineRule="auto"/>
        <w:contextualSpacing/>
      </w:pPr>
    </w:p>
    <w:sectPr w:rsidR="00D7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D76B8"/>
    <w:multiLevelType w:val="multilevel"/>
    <w:tmpl w:val="2ABCE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B7F01D7"/>
    <w:multiLevelType w:val="hybridMultilevel"/>
    <w:tmpl w:val="7ECE0FA0"/>
    <w:lvl w:ilvl="0" w:tplc="EF645B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EE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96D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21A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C7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89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442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5EA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724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F7"/>
    <w:rsid w:val="00002E07"/>
    <w:rsid w:val="006745BF"/>
    <w:rsid w:val="00767AEA"/>
    <w:rsid w:val="007E40D7"/>
    <w:rsid w:val="00A1554E"/>
    <w:rsid w:val="00B43CF5"/>
    <w:rsid w:val="00CF218A"/>
    <w:rsid w:val="00D768F7"/>
    <w:rsid w:val="00F4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D4401-C750-4160-9392-03CBA24A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0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759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hoai1</dc:creator>
  <cp:keywords/>
  <dc:description/>
  <cp:lastModifiedBy>minh hoai1</cp:lastModifiedBy>
  <cp:revision>6</cp:revision>
  <dcterms:created xsi:type="dcterms:W3CDTF">2019-01-02T03:54:00Z</dcterms:created>
  <dcterms:modified xsi:type="dcterms:W3CDTF">2019-01-02T04:06:00Z</dcterms:modified>
</cp:coreProperties>
</file>