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B34C" w14:textId="77777777" w:rsidR="00251C75" w:rsidRPr="00251C75" w:rsidRDefault="00251C75" w:rsidP="00251C75">
      <w:r w:rsidRPr="00251C75">
        <w:t>Conteúdo Anamórfico: a revolução visual nos eventos corporativos.</w:t>
      </w:r>
    </w:p>
    <w:p w14:paraId="3BC468F0" w14:textId="77777777" w:rsidR="00251C75" w:rsidRPr="00251C75" w:rsidRDefault="00251C75" w:rsidP="00251C75">
      <w:r w:rsidRPr="00251C75">
        <w:t xml:space="preserve">26 de março de 2025|Tendências </w:t>
      </w:r>
      <w:proofErr w:type="spellStart"/>
      <w:r w:rsidRPr="00251C75">
        <w:t>RSTcom</w:t>
      </w:r>
      <w:proofErr w:type="spellEnd"/>
    </w:p>
    <w:p w14:paraId="78FAA29D" w14:textId="2AABEEFB" w:rsidR="00251C75" w:rsidRPr="00251C75" w:rsidRDefault="00251C75" w:rsidP="00251C75">
      <w:r w:rsidRPr="00251C75">
        <w:drawing>
          <wp:inline distT="0" distB="0" distL="0" distR="0" wp14:anchorId="5C240A58" wp14:editId="2C93518A">
            <wp:extent cx="5400040" cy="3037840"/>
            <wp:effectExtent l="0" t="0" r="0" b="0"/>
            <wp:docPr id="9923530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62A9" w14:textId="77777777" w:rsidR="00251C75" w:rsidRPr="00251C75" w:rsidRDefault="00251C75" w:rsidP="00251C75">
      <w:r w:rsidRPr="00251C75">
        <w:t>Você já ouviu falar em </w:t>
      </w:r>
      <w:r w:rsidRPr="00251C75">
        <w:rPr>
          <w:b/>
          <w:bCs/>
        </w:rPr>
        <w:t>conteúdo anamórfico</w:t>
      </w:r>
      <w:r w:rsidRPr="00251C75">
        <w:t>? Essa tecnologia cria </w:t>
      </w:r>
      <w:r w:rsidRPr="00251C75">
        <w:rPr>
          <w:b/>
          <w:bCs/>
        </w:rPr>
        <w:t>ilusões 3D</w:t>
      </w:r>
      <w:r w:rsidRPr="00251C75">
        <w:t> impactantes e já está marcando presença em grandes eventos mundo afora. Saiba como essa técnica pode engajar ainda mais o público no seu próximo projeto!</w:t>
      </w:r>
    </w:p>
    <w:p w14:paraId="47FED086" w14:textId="77777777" w:rsidR="00251C75" w:rsidRPr="00251C75" w:rsidRDefault="00251C75" w:rsidP="00251C75">
      <w:r w:rsidRPr="00251C75">
        <w:br/>
      </w:r>
    </w:p>
    <w:p w14:paraId="15928A6F" w14:textId="77777777" w:rsidR="00251C75" w:rsidRPr="00251C75" w:rsidRDefault="00251C75" w:rsidP="00251C75">
      <w:r w:rsidRPr="00251C75">
        <w:t>Nos últimos anos, os </w:t>
      </w:r>
      <w:r w:rsidRPr="00251C75">
        <w:rPr>
          <w:b/>
          <w:bCs/>
        </w:rPr>
        <w:t>conteúdos anamórficos</w:t>
      </w:r>
      <w:r w:rsidRPr="00251C75">
        <w:t> tem se destacado como uma das </w:t>
      </w:r>
      <w:r w:rsidRPr="00251C75">
        <w:rPr>
          <w:b/>
          <w:bCs/>
        </w:rPr>
        <w:t>inovações mais impactantes</w:t>
      </w:r>
      <w:r w:rsidRPr="00251C75">
        <w:t> para eventos corporativos. Essa tecnologia utiliza efeitos de</w:t>
      </w:r>
      <w:r w:rsidRPr="00251C75">
        <w:rPr>
          <w:b/>
          <w:bCs/>
        </w:rPr>
        <w:t> ilusão de ótica</w:t>
      </w:r>
      <w:r w:rsidRPr="00251C75">
        <w:t> projetadas em telas ou estruturas específicas, proporcionando experiências visuais</w:t>
      </w:r>
      <w:r w:rsidRPr="00251C75">
        <w:rPr>
          <w:b/>
          <w:bCs/>
        </w:rPr>
        <w:t> imersivas e dinâmicas.</w:t>
      </w:r>
    </w:p>
    <w:p w14:paraId="31D5916D" w14:textId="77777777" w:rsidR="00251C75" w:rsidRPr="00251C75" w:rsidRDefault="00251C75" w:rsidP="00251C75">
      <w:r w:rsidRPr="00251C75">
        <w:br/>
      </w:r>
    </w:p>
    <w:p w14:paraId="6938D8EA" w14:textId="77777777" w:rsidR="00251C75" w:rsidRPr="00251C75" w:rsidRDefault="00251C75" w:rsidP="00251C75">
      <w:r w:rsidRPr="00251C75">
        <w:rPr>
          <w:b/>
          <w:bCs/>
        </w:rPr>
        <w:t>O que é o conteúdo anamórfico?</w:t>
      </w:r>
    </w:p>
    <w:p w14:paraId="44E66C70" w14:textId="77777777" w:rsidR="00251C75" w:rsidRPr="00251C75" w:rsidRDefault="00251C75" w:rsidP="00251C75">
      <w:r w:rsidRPr="00251C75">
        <w:t>O </w:t>
      </w:r>
      <w:r w:rsidRPr="00251C75">
        <w:rPr>
          <w:b/>
          <w:bCs/>
        </w:rPr>
        <w:t>conteúdo anamórfico</w:t>
      </w:r>
      <w:r w:rsidRPr="00251C75">
        <w:t> é uma técnica que </w:t>
      </w:r>
      <w:r w:rsidRPr="00251C75">
        <w:rPr>
          <w:b/>
          <w:bCs/>
        </w:rPr>
        <w:t>manipula perspectivas</w:t>
      </w:r>
      <w:r w:rsidRPr="00251C75">
        <w:t> para fazer com que uma imagem pareça tridimensional quando vista de um ângulo específico. Ele é frequentemente aplicado em </w:t>
      </w:r>
      <w:r w:rsidRPr="00251C75">
        <w:rPr>
          <w:b/>
          <w:bCs/>
        </w:rPr>
        <w:t>telas de LED, projeções mapeadas e instalações imersivas</w:t>
      </w:r>
      <w:r w:rsidRPr="00251C75">
        <w:t>, criando efeitos visuais surpreendentes que chamam a atenção do público.</w:t>
      </w:r>
    </w:p>
    <w:p w14:paraId="56DADFF3" w14:textId="77777777" w:rsidR="00251C75" w:rsidRPr="00251C75" w:rsidRDefault="00251C75" w:rsidP="00251C75">
      <w:r w:rsidRPr="00251C75">
        <w:t>Essa técnica está </w:t>
      </w:r>
      <w:r w:rsidRPr="00251C75">
        <w:rPr>
          <w:b/>
          <w:bCs/>
        </w:rPr>
        <w:t>revolucionando</w:t>
      </w:r>
      <w:r w:rsidRPr="00251C75">
        <w:t> os eventos corporativos principalmente pelo </w:t>
      </w:r>
      <w:r w:rsidRPr="00251C75">
        <w:rPr>
          <w:b/>
          <w:bCs/>
        </w:rPr>
        <w:t>engajamento e impacto</w:t>
      </w:r>
      <w:r w:rsidRPr="00251C75">
        <w:t xml:space="preserve"> causado através do efeito tridimensional que </w:t>
      </w:r>
      <w:r w:rsidRPr="00251C75">
        <w:lastRenderedPageBreak/>
        <w:t>captura o olhar dos espectadores, tornando a comunicação mais eficaz e memorável. Essa tecnologia pode ser aplicada em </w:t>
      </w:r>
      <w:r w:rsidRPr="00251C75">
        <w:rPr>
          <w:b/>
          <w:bCs/>
        </w:rPr>
        <w:t>lançamentos de produtos, convenções, feiras e ativações de marca</w:t>
      </w:r>
      <w:r w:rsidRPr="00251C75">
        <w:t>, adaptando-se a diferentes formatos e espaços.</w:t>
      </w:r>
    </w:p>
    <w:p w14:paraId="25CE5042" w14:textId="77777777" w:rsidR="00251C75" w:rsidRPr="00251C75" w:rsidRDefault="00251C75" w:rsidP="00251C75">
      <w:r w:rsidRPr="00251C75">
        <w:rPr>
          <w:b/>
          <w:bCs/>
          <w:i/>
          <w:iCs/>
        </w:rPr>
        <w:t xml:space="preserve">Conteúdos Anamórficos desenvolvidos pela </w:t>
      </w:r>
      <w:proofErr w:type="spellStart"/>
      <w:r w:rsidRPr="00251C75">
        <w:rPr>
          <w:b/>
          <w:bCs/>
          <w:i/>
          <w:iCs/>
        </w:rPr>
        <w:t>RSTcom</w:t>
      </w:r>
      <w:proofErr w:type="spellEnd"/>
      <w:r w:rsidRPr="00251C75">
        <w:rPr>
          <w:b/>
          <w:bCs/>
          <w:i/>
          <w:iCs/>
        </w:rPr>
        <w:t xml:space="preserve"> para a </w:t>
      </w:r>
      <w:proofErr w:type="spellStart"/>
      <w:r w:rsidRPr="00251C75">
        <w:rPr>
          <w:b/>
          <w:bCs/>
          <w:i/>
          <w:iCs/>
        </w:rPr>
        <w:t>Bauny</w:t>
      </w:r>
      <w:proofErr w:type="spellEnd"/>
      <w:r w:rsidRPr="00251C75">
        <w:rPr>
          <w:b/>
          <w:bCs/>
          <w:i/>
          <w:iCs/>
        </w:rPr>
        <w:t xml:space="preserve"> na </w:t>
      </w:r>
      <w:proofErr w:type="spellStart"/>
      <w:r w:rsidRPr="00251C75">
        <w:rPr>
          <w:b/>
          <w:bCs/>
          <w:i/>
          <w:iCs/>
        </w:rPr>
        <w:t>Beauty</w:t>
      </w:r>
      <w:proofErr w:type="spellEnd"/>
      <w:r w:rsidRPr="00251C75">
        <w:rPr>
          <w:b/>
          <w:bCs/>
          <w:i/>
          <w:iCs/>
        </w:rPr>
        <w:t xml:space="preserve"> Fair.</w:t>
      </w:r>
    </w:p>
    <w:p w14:paraId="76E9CBCA" w14:textId="77777777" w:rsidR="00251C75" w:rsidRPr="00251C75" w:rsidRDefault="00251C75" w:rsidP="00251C75">
      <w:r w:rsidRPr="00251C75">
        <w:br/>
      </w:r>
    </w:p>
    <w:p w14:paraId="023C0018" w14:textId="77777777" w:rsidR="00251C75" w:rsidRPr="00251C75" w:rsidRDefault="00251C75" w:rsidP="00251C75">
      <w:r w:rsidRPr="00251C75">
        <w:rPr>
          <w:b/>
          <w:bCs/>
        </w:rPr>
        <w:t>Cases de Sucesso</w:t>
      </w:r>
    </w:p>
    <w:p w14:paraId="52DC47FF" w14:textId="77777777" w:rsidR="00251C75" w:rsidRPr="00251C75" w:rsidRDefault="00251C75" w:rsidP="00251C75">
      <w:r w:rsidRPr="00251C75">
        <w:t>A </w:t>
      </w:r>
      <w:proofErr w:type="spellStart"/>
      <w:r w:rsidRPr="00251C75">
        <w:rPr>
          <w:b/>
          <w:bCs/>
        </w:rPr>
        <w:t>RSTcom</w:t>
      </w:r>
      <w:proofErr w:type="spellEnd"/>
      <w:r w:rsidRPr="00251C75">
        <w:t> tem expertise na criação de conteúdos anamórficos para eventos corporativos, proporcionando experiências visuais inovadoras e impactantes. Com o uso de </w:t>
      </w:r>
      <w:r w:rsidRPr="00251C75">
        <w:rPr>
          <w:b/>
          <w:bCs/>
        </w:rPr>
        <w:t>tecnologia de ponta e criatividade</w:t>
      </w:r>
      <w:r w:rsidRPr="00251C75">
        <w:t>, nossa equipe desenvolve animações anamórficas para </w:t>
      </w:r>
      <w:r w:rsidRPr="00251C75">
        <w:rPr>
          <w:b/>
          <w:bCs/>
        </w:rPr>
        <w:t>telões, projeções mapeadas e ativações de marca</w:t>
      </w:r>
      <w:r w:rsidRPr="00251C75">
        <w:t>, garantindo que cada evento tenha um diferencial marcante. </w:t>
      </w:r>
    </w:p>
    <w:p w14:paraId="67C2F314" w14:textId="77777777" w:rsidR="00251C75" w:rsidRPr="00251C75" w:rsidRDefault="00251C75" w:rsidP="00251C75">
      <w:r w:rsidRPr="00251C75">
        <w:t>O </w:t>
      </w:r>
      <w:proofErr w:type="spellStart"/>
      <w:r w:rsidRPr="00251C75">
        <w:rPr>
          <w:b/>
          <w:bCs/>
        </w:rPr>
        <w:t>anamorphic</w:t>
      </w:r>
      <w:proofErr w:type="spellEnd"/>
      <w:r w:rsidRPr="00251C75">
        <w:rPr>
          <w:b/>
          <w:bCs/>
        </w:rPr>
        <w:t xml:space="preserve"> </w:t>
      </w:r>
      <w:proofErr w:type="spellStart"/>
      <w:r w:rsidRPr="00251C75">
        <w:rPr>
          <w:b/>
          <w:bCs/>
        </w:rPr>
        <w:t>content</w:t>
      </w:r>
      <w:proofErr w:type="spellEnd"/>
      <w:r w:rsidRPr="00251C75">
        <w:t> não é apenas uma tendência, mas uma revolução na forma como as empresas comunicam suas mensagens. Se a ideia é causar impacto e proporcionar uma experiência única, essa tecnologia é o caminho certo! </w:t>
      </w:r>
    </w:p>
    <w:p w14:paraId="336F7447" w14:textId="41A6E6EE" w:rsidR="00251C75" w:rsidRDefault="00251C75">
      <w:r w:rsidRPr="00251C75">
        <w:rPr>
          <w:b/>
          <w:bCs/>
          <w:i/>
          <w:iCs/>
        </w:rPr>
        <w:t xml:space="preserve">Conteúdo Anamórfico desenvolvido pela </w:t>
      </w:r>
      <w:proofErr w:type="spellStart"/>
      <w:r w:rsidRPr="00251C75">
        <w:rPr>
          <w:b/>
          <w:bCs/>
          <w:i/>
          <w:iCs/>
        </w:rPr>
        <w:t>RSTcom</w:t>
      </w:r>
      <w:proofErr w:type="spellEnd"/>
      <w:r w:rsidRPr="00251C75">
        <w:rPr>
          <w:b/>
          <w:bCs/>
          <w:i/>
          <w:iCs/>
        </w:rPr>
        <w:t xml:space="preserve"> para a Sherwin-Willians na </w:t>
      </w:r>
      <w:proofErr w:type="spellStart"/>
      <w:r w:rsidRPr="00251C75">
        <w:rPr>
          <w:b/>
          <w:bCs/>
          <w:i/>
          <w:iCs/>
        </w:rPr>
        <w:t>HausDecor</w:t>
      </w:r>
      <w:proofErr w:type="spellEnd"/>
      <w:r w:rsidRPr="00251C75">
        <w:rPr>
          <w:b/>
          <w:bCs/>
          <w:i/>
          <w:iCs/>
        </w:rPr>
        <w:t>.</w:t>
      </w:r>
    </w:p>
    <w:sectPr w:rsidR="00251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75"/>
    <w:rsid w:val="00251C75"/>
    <w:rsid w:val="006E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6A01"/>
  <w15:chartTrackingRefBased/>
  <w15:docId w15:val="{7054F028-4BC5-4D62-8217-7657A81C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1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1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1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1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1C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1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1C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1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1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1C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1C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1C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1C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1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2026-09-15T21:13:00Z</dcterms:created>
  <dcterms:modified xsi:type="dcterms:W3CDTF">2026-09-15T21:14:00Z</dcterms:modified>
</cp:coreProperties>
</file>