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5945" w14:textId="77777777" w:rsidR="008A6484" w:rsidRDefault="008A6484">
      <w:r w:rsidRPr="008A6484">
        <w:t xml:space="preserve">110 anos de história transformados em uma narrativa audiovisual sobre legado, transformação e futuro. </w:t>
      </w:r>
    </w:p>
    <w:p w14:paraId="005520CB" w14:textId="77777777" w:rsidR="008A6484" w:rsidRDefault="008A6484">
      <w:r w:rsidRPr="008A6484">
        <w:t xml:space="preserve">A RSTCOM desenvolveu o conceito e o roteiro do vídeo-memória de 110 anos da KPMG, construindo uma narrativa que conecta passado, presente e futuro da companhia. </w:t>
      </w:r>
    </w:p>
    <w:p w14:paraId="5DFD664A" w14:textId="77777777" w:rsidR="008A6484" w:rsidRDefault="008A6484">
      <w:r w:rsidRPr="008A6484">
        <w:t xml:space="preserve">A produção reuniu depoimentos de profissionais ligados à trajetória da empresa, captação audiovisual e edição final, transformando mais de um século de história em um conteúdo institucional capaz de valorizar memória, legado e posicionamento de marca. </w:t>
      </w:r>
    </w:p>
    <w:p w14:paraId="0625B1EA" w14:textId="77777777" w:rsidR="008A6484" w:rsidRDefault="008A6484">
      <w:r w:rsidRPr="008A6484">
        <w:rPr>
          <w:b/>
          <w:bCs/>
        </w:rPr>
        <w:t>O que a RSTCOM entregou:</w:t>
      </w:r>
      <w:r w:rsidRPr="008A6484">
        <w:t xml:space="preserve"> </w:t>
      </w:r>
    </w:p>
    <w:p w14:paraId="0928233B" w14:textId="0D932B4E" w:rsidR="008A6484" w:rsidRDefault="008A6484" w:rsidP="008A6484">
      <w:pPr>
        <w:pStyle w:val="PargrafodaLista"/>
        <w:numPr>
          <w:ilvl w:val="0"/>
          <w:numId w:val="1"/>
        </w:numPr>
      </w:pPr>
      <w:r w:rsidRPr="008A6484">
        <w:t>Conceito criativo</w:t>
      </w:r>
      <w:r>
        <w:t>;</w:t>
      </w:r>
    </w:p>
    <w:p w14:paraId="783E5652" w14:textId="61F104E8" w:rsidR="008A6484" w:rsidRDefault="008A6484" w:rsidP="008A6484">
      <w:pPr>
        <w:pStyle w:val="PargrafodaLista"/>
        <w:numPr>
          <w:ilvl w:val="0"/>
          <w:numId w:val="1"/>
        </w:numPr>
      </w:pPr>
      <w:r w:rsidRPr="008A6484">
        <w:t>Desenvolvimento de roteiro</w:t>
      </w:r>
      <w:r>
        <w:t>;</w:t>
      </w:r>
    </w:p>
    <w:p w14:paraId="479D3FF8" w14:textId="7656339C" w:rsidR="008A6484" w:rsidRDefault="008A6484" w:rsidP="008A6484">
      <w:pPr>
        <w:pStyle w:val="PargrafodaLista"/>
        <w:numPr>
          <w:ilvl w:val="0"/>
          <w:numId w:val="1"/>
        </w:numPr>
      </w:pPr>
      <w:proofErr w:type="spellStart"/>
      <w:r w:rsidRPr="008A6484">
        <w:t>Storytelling</w:t>
      </w:r>
      <w:proofErr w:type="spellEnd"/>
      <w:r>
        <w:t>;</w:t>
      </w:r>
    </w:p>
    <w:p w14:paraId="67992672" w14:textId="6406E71F" w:rsidR="008A6484" w:rsidRDefault="008A6484" w:rsidP="008A6484">
      <w:pPr>
        <w:pStyle w:val="PargrafodaLista"/>
        <w:numPr>
          <w:ilvl w:val="0"/>
          <w:numId w:val="1"/>
        </w:numPr>
      </w:pPr>
      <w:r w:rsidRPr="008A6484">
        <w:t>Planejamento dos depoimentos</w:t>
      </w:r>
      <w:r>
        <w:t>;</w:t>
      </w:r>
    </w:p>
    <w:p w14:paraId="332C30B1" w14:textId="77DD8F69" w:rsidR="008A6484" w:rsidRDefault="008A6484" w:rsidP="008A6484">
      <w:pPr>
        <w:pStyle w:val="PargrafodaLista"/>
        <w:numPr>
          <w:ilvl w:val="0"/>
          <w:numId w:val="1"/>
        </w:numPr>
      </w:pPr>
      <w:r w:rsidRPr="008A6484">
        <w:t>Captação das entrevistas</w:t>
      </w:r>
      <w:r>
        <w:t>;</w:t>
      </w:r>
    </w:p>
    <w:p w14:paraId="1D53B7E0" w14:textId="09D3B8B7" w:rsidR="008A6484" w:rsidRDefault="008A6484" w:rsidP="008A6484">
      <w:pPr>
        <w:pStyle w:val="PargrafodaLista"/>
        <w:numPr>
          <w:ilvl w:val="0"/>
          <w:numId w:val="1"/>
        </w:numPr>
      </w:pPr>
      <w:r w:rsidRPr="008A6484">
        <w:t>Produção audiovisual</w:t>
      </w:r>
      <w:r>
        <w:t>;</w:t>
      </w:r>
    </w:p>
    <w:p w14:paraId="313CAE26" w14:textId="1A620AD7" w:rsidR="008A6484" w:rsidRDefault="008A6484" w:rsidP="008A6484">
      <w:pPr>
        <w:pStyle w:val="PargrafodaLista"/>
        <w:numPr>
          <w:ilvl w:val="0"/>
          <w:numId w:val="1"/>
        </w:numPr>
      </w:pPr>
      <w:r w:rsidRPr="008A6484">
        <w:t>Edição e pós-produção</w:t>
      </w:r>
      <w:r>
        <w:t>;</w:t>
      </w:r>
    </w:p>
    <w:p w14:paraId="42933BD7" w14:textId="3E46A316" w:rsidR="008A6484" w:rsidRDefault="008A6484" w:rsidP="008A6484">
      <w:pPr>
        <w:pStyle w:val="PargrafodaLista"/>
        <w:numPr>
          <w:ilvl w:val="0"/>
          <w:numId w:val="1"/>
        </w:numPr>
      </w:pPr>
      <w:r w:rsidRPr="008A6484">
        <w:t>Finalização do vídeo</w:t>
      </w:r>
      <w:r>
        <w:t>.</w:t>
      </w:r>
    </w:p>
    <w:sectPr w:rsidR="008A6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C697F"/>
    <w:multiLevelType w:val="hybridMultilevel"/>
    <w:tmpl w:val="EEAE0D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46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84"/>
    <w:rsid w:val="008A6484"/>
    <w:rsid w:val="00AB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91020"/>
  <w15:chartTrackingRefBased/>
  <w15:docId w15:val="{26313C11-C76B-41EC-8ADD-38A22910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6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6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6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6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615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2026-09-14T12:57:00Z</dcterms:created>
  <dcterms:modified xsi:type="dcterms:W3CDTF">2026-09-14T12:59:00Z</dcterms:modified>
</cp:coreProperties>
</file>