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EB7D" w14:textId="77777777" w:rsidR="00214128" w:rsidRPr="00214128" w:rsidRDefault="00214128" w:rsidP="00214128"/>
    <w:p w14:paraId="2E91C856" w14:textId="77777777" w:rsidR="00214128" w:rsidRDefault="00214128" w:rsidP="00214128">
      <w:r w:rsidRPr="00214128">
        <w:t xml:space="preserve">PEPSICO — CONVENÇÃO DE VENDAS </w:t>
      </w:r>
    </w:p>
    <w:p w14:paraId="591AFF1D" w14:textId="1BFF5CA4" w:rsidR="00214128" w:rsidRPr="00214128" w:rsidRDefault="00214128" w:rsidP="00214128">
      <w:pPr>
        <w:rPr>
          <w:b/>
          <w:bCs/>
        </w:rPr>
      </w:pPr>
      <w:r w:rsidRPr="00214128">
        <w:rPr>
          <w:b/>
          <w:bCs/>
        </w:rPr>
        <w:t xml:space="preserve">Conteúdo audiovisual para informar, capacitar e conectar a força de vendas. </w:t>
      </w:r>
    </w:p>
    <w:p w14:paraId="7BB9DA2B" w14:textId="77777777" w:rsidR="00214128" w:rsidRPr="00214128" w:rsidRDefault="00214128" w:rsidP="00214128">
      <w:r w:rsidRPr="00214128">
        <w:t xml:space="preserve">Para a Convenção de Vendas da PepsiCo, a RSTCOM desenvolveu diferentes conteúdos audiovisuais para apoiar a jornada de comunicação e treinamento do evento. </w:t>
      </w:r>
    </w:p>
    <w:p w14:paraId="23F38D46" w14:textId="77777777" w:rsidR="00214128" w:rsidRPr="00214128" w:rsidRDefault="00214128" w:rsidP="00214128">
      <w:r w:rsidRPr="00214128">
        <w:t xml:space="preserve">Entre as entregas, produzimos videoaulas gravadas em chroma key, atuando na captação, edição, pós-produção e finalização dos conteúdos. Também desenvolvemos peças audiovisuais para os diferentes momentos da convenção, criando uma linguagem visual integrada à experiência. </w:t>
      </w:r>
    </w:p>
    <w:p w14:paraId="517F6E66" w14:textId="2AFAF1D1" w:rsidR="00214128" w:rsidRPr="00214128" w:rsidRDefault="00214128" w:rsidP="00214128">
      <w:r w:rsidRPr="00214128">
        <w:t>O QUE FIZEMOS</w:t>
      </w:r>
      <w:r>
        <w:t>:</w:t>
      </w:r>
    </w:p>
    <w:p w14:paraId="20BB3332" w14:textId="4BBFF7E1" w:rsidR="00214128" w:rsidRPr="00214128" w:rsidRDefault="00214128" w:rsidP="00214128">
      <w:pPr>
        <w:pStyle w:val="PargrafodaLista"/>
        <w:numPr>
          <w:ilvl w:val="0"/>
          <w:numId w:val="1"/>
        </w:numPr>
      </w:pPr>
      <w:r w:rsidRPr="00214128">
        <w:t>Produção de videoaulas</w:t>
      </w:r>
      <w:r>
        <w:t>;</w:t>
      </w:r>
    </w:p>
    <w:p w14:paraId="48A7CD78" w14:textId="63B57842" w:rsidR="00214128" w:rsidRPr="00214128" w:rsidRDefault="00214128" w:rsidP="00214128">
      <w:pPr>
        <w:pStyle w:val="PargrafodaLista"/>
        <w:numPr>
          <w:ilvl w:val="0"/>
          <w:numId w:val="1"/>
        </w:numPr>
      </w:pPr>
      <w:r w:rsidRPr="00214128">
        <w:t>Gravação em chroma key</w:t>
      </w:r>
      <w:r>
        <w:t>;</w:t>
      </w:r>
    </w:p>
    <w:p w14:paraId="6882594C" w14:textId="21FC91A5" w:rsidR="00214128" w:rsidRPr="00214128" w:rsidRDefault="00214128" w:rsidP="00214128">
      <w:pPr>
        <w:pStyle w:val="PargrafodaLista"/>
        <w:numPr>
          <w:ilvl w:val="0"/>
          <w:numId w:val="1"/>
        </w:numPr>
      </w:pPr>
      <w:r w:rsidRPr="00214128">
        <w:t>Captação audiovisual</w:t>
      </w:r>
      <w:r>
        <w:t>;</w:t>
      </w:r>
    </w:p>
    <w:p w14:paraId="6BA8973E" w14:textId="5F0FA092" w:rsidR="00214128" w:rsidRPr="00214128" w:rsidRDefault="00214128" w:rsidP="00214128">
      <w:pPr>
        <w:pStyle w:val="PargrafodaLista"/>
        <w:numPr>
          <w:ilvl w:val="0"/>
          <w:numId w:val="1"/>
        </w:numPr>
      </w:pPr>
      <w:r w:rsidRPr="00214128">
        <w:t>Edição e pós-produção</w:t>
      </w:r>
      <w:r>
        <w:t>;</w:t>
      </w:r>
    </w:p>
    <w:p w14:paraId="55DA5CB4" w14:textId="2D7E9C60" w:rsidR="00214128" w:rsidRDefault="00214128" w:rsidP="00214128">
      <w:pPr>
        <w:pStyle w:val="PargrafodaLista"/>
        <w:numPr>
          <w:ilvl w:val="0"/>
          <w:numId w:val="1"/>
        </w:numPr>
      </w:pPr>
      <w:r w:rsidRPr="00214128">
        <w:t>Vinhetas e conteúdos para plenária</w:t>
      </w:r>
      <w:r>
        <w:t>;</w:t>
      </w:r>
    </w:p>
    <w:p w14:paraId="51E2F165" w14:textId="10003A67" w:rsidR="00214128" w:rsidRDefault="00214128" w:rsidP="00214128">
      <w:pPr>
        <w:pStyle w:val="PargrafodaLista"/>
        <w:numPr>
          <w:ilvl w:val="0"/>
          <w:numId w:val="1"/>
        </w:numPr>
      </w:pPr>
      <w:r w:rsidRPr="00214128">
        <w:t>Produção de conteúdos audiovisuais</w:t>
      </w:r>
      <w:r>
        <w:t>;</w:t>
      </w:r>
    </w:p>
    <w:p w14:paraId="0EC4BC91" w14:textId="24B1ED00" w:rsidR="00214128" w:rsidRPr="00214128" w:rsidRDefault="00214128" w:rsidP="00214128">
      <w:pPr>
        <w:pStyle w:val="PargrafodaLista"/>
        <w:numPr>
          <w:ilvl w:val="0"/>
          <w:numId w:val="1"/>
        </w:numPr>
      </w:pPr>
      <w:r w:rsidRPr="00214128">
        <w:t>Planejamento de conteúdo</w:t>
      </w:r>
      <w:r>
        <w:t>;</w:t>
      </w:r>
    </w:p>
    <w:p w14:paraId="55AD3BFE" w14:textId="4C79B63C" w:rsidR="002E5ACE" w:rsidRDefault="00214128" w:rsidP="00214128">
      <w:pPr>
        <w:pStyle w:val="PargrafodaLista"/>
        <w:numPr>
          <w:ilvl w:val="0"/>
          <w:numId w:val="1"/>
        </w:numPr>
      </w:pPr>
      <w:r w:rsidRPr="00214128">
        <w:t>Finalização das peça</w:t>
      </w:r>
      <w:r>
        <w:t>s.</w:t>
      </w:r>
    </w:p>
    <w:sectPr w:rsidR="002E5A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494D"/>
    <w:multiLevelType w:val="hybridMultilevel"/>
    <w:tmpl w:val="B7CA6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32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CE"/>
    <w:rsid w:val="00156297"/>
    <w:rsid w:val="00214128"/>
    <w:rsid w:val="002E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0281A"/>
  <w15:chartTrackingRefBased/>
  <w15:docId w15:val="{49B0FAF7-F8BA-40F0-B604-E47C3C4A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5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5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5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5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5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5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5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5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5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5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5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5A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5A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5A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5A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5A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5A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5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5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5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5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5A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5A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5A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5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5A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5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648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2026-09-14T13:09:00Z</dcterms:created>
  <dcterms:modified xsi:type="dcterms:W3CDTF">2026-09-14T13:10:00Z</dcterms:modified>
</cp:coreProperties>
</file>