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49440" w14:textId="30BB6724" w:rsidR="00FA1C86" w:rsidRPr="00BE5EF1" w:rsidRDefault="00DA72D8" w:rsidP="00024CB1">
      <w:pPr>
        <w:pStyle w:val="Title"/>
        <w:rPr>
          <w:rFonts w:ascii="Times" w:hAnsi="Times"/>
          <w:sz w:val="24"/>
          <w:szCs w:val="24"/>
        </w:rPr>
        <w:sectPr w:rsidR="00FA1C86" w:rsidRPr="00BE5EF1">
          <w:type w:val="continuous"/>
          <w:pgSz w:w="12240" w:h="15840" w:code="1"/>
          <w:pgMar w:top="1080" w:right="1080" w:bottom="1440" w:left="1080" w:header="720" w:footer="720" w:gutter="0"/>
          <w:cols w:space="720"/>
          <w:docGrid w:linePitch="360"/>
        </w:sectPr>
      </w:pPr>
      <w:r w:rsidRPr="00BE5EF1">
        <w:rPr>
          <w:rFonts w:ascii="Times" w:hAnsi="Times"/>
          <w:sz w:val="24"/>
          <w:szCs w:val="24"/>
        </w:rPr>
        <w:t>Nearly Raw Raster Data Visualizatio</w:t>
      </w:r>
      <w:r w:rsidR="000351EB">
        <w:rPr>
          <w:rFonts w:ascii="Times" w:hAnsi="Times"/>
          <w:sz w:val="24"/>
          <w:szCs w:val="24"/>
        </w:rPr>
        <w:t>n</w:t>
      </w:r>
    </w:p>
    <w:p w14:paraId="73984891" w14:textId="77777777" w:rsidR="00FA1C86" w:rsidRPr="00BE5EF1" w:rsidRDefault="00973CDF">
      <w:pPr>
        <w:rPr>
          <w:rFonts w:ascii="Times" w:hAnsi="Times"/>
          <w:sz w:val="18"/>
          <w:szCs w:val="18"/>
        </w:rPr>
      </w:pPr>
    </w:p>
    <w:p w14:paraId="3424E37B" w14:textId="672E51D7" w:rsidR="00FA1C86" w:rsidRPr="00BE5EF1" w:rsidRDefault="00DA72D8">
      <w:pPr>
        <w:pStyle w:val="AuthorInformation"/>
        <w:rPr>
          <w:rFonts w:ascii="Times" w:hAnsi="Times"/>
          <w:sz w:val="18"/>
          <w:szCs w:val="18"/>
        </w:rPr>
      </w:pPr>
      <w:r w:rsidRPr="00BE5EF1">
        <w:rPr>
          <w:rFonts w:ascii="Times" w:hAnsi="Times"/>
          <w:sz w:val="18"/>
          <w:szCs w:val="18"/>
        </w:rPr>
        <w:t>Rick Steinmetz</w:t>
      </w:r>
      <w:r w:rsidR="002C7179" w:rsidRPr="00BE5EF1">
        <w:rPr>
          <w:rFonts w:ascii="Times" w:hAnsi="Times"/>
          <w:sz w:val="18"/>
          <w:szCs w:val="18"/>
          <w:vertAlign w:val="superscript"/>
        </w:rPr>
        <w:t>1</w:t>
      </w:r>
    </w:p>
    <w:p w14:paraId="6776F694" w14:textId="77777777" w:rsidR="00C52E75" w:rsidRPr="00BE5EF1" w:rsidRDefault="00DA72D8" w:rsidP="00C02AAA">
      <w:pPr>
        <w:pStyle w:val="Affiliation"/>
        <w:rPr>
          <w:rFonts w:ascii="Times" w:hAnsi="Times"/>
          <w:sz w:val="18"/>
          <w:szCs w:val="18"/>
        </w:rPr>
      </w:pPr>
      <w:r w:rsidRPr="00BE5EF1">
        <w:rPr>
          <w:rFonts w:ascii="Times" w:hAnsi="Times"/>
          <w:sz w:val="18"/>
          <w:szCs w:val="18"/>
        </w:rPr>
        <w:t>University of Illinoi</w:t>
      </w:r>
      <w:r w:rsidR="00C02AAA" w:rsidRPr="00BE5EF1">
        <w:rPr>
          <w:rFonts w:ascii="Times" w:hAnsi="Times"/>
          <w:sz w:val="18"/>
          <w:szCs w:val="18"/>
        </w:rPr>
        <w:t>s</w:t>
      </w:r>
    </w:p>
    <w:p w14:paraId="4972FD5A" w14:textId="77777777" w:rsidR="00D67A08" w:rsidRPr="00BE5EF1" w:rsidRDefault="00D67A08" w:rsidP="00C02AAA">
      <w:pPr>
        <w:pStyle w:val="Affiliation"/>
        <w:rPr>
          <w:rFonts w:ascii="Times" w:hAnsi="Times"/>
          <w:sz w:val="18"/>
          <w:szCs w:val="18"/>
        </w:rPr>
      </w:pPr>
    </w:p>
    <w:p w14:paraId="40415D82" w14:textId="59DE8A78" w:rsidR="00D67A08" w:rsidRPr="00BE5EF1" w:rsidRDefault="00D67A08" w:rsidP="00C02AAA">
      <w:pPr>
        <w:pStyle w:val="Affiliation"/>
        <w:rPr>
          <w:rFonts w:ascii="Times" w:hAnsi="Times"/>
          <w:sz w:val="18"/>
          <w:szCs w:val="18"/>
        </w:rPr>
        <w:sectPr w:rsidR="00D67A08" w:rsidRPr="00BE5EF1">
          <w:type w:val="continuous"/>
          <w:pgSz w:w="12240" w:h="15840" w:code="1"/>
          <w:pgMar w:top="1080" w:right="1080" w:bottom="1440" w:left="1080" w:header="720" w:footer="720" w:gutter="0"/>
          <w:cols w:space="720"/>
          <w:docGrid w:linePitch="360"/>
        </w:sectPr>
      </w:pPr>
    </w:p>
    <w:p w14:paraId="26AD1A8C" w14:textId="77777777" w:rsidR="00C52E75" w:rsidRPr="00BE5EF1" w:rsidRDefault="00076179" w:rsidP="00024CB1">
      <w:pPr>
        <w:pStyle w:val="Heading1"/>
        <w:numPr>
          <w:ilvl w:val="0"/>
          <w:numId w:val="0"/>
        </w:numPr>
        <w:ind w:left="432" w:hanging="432"/>
      </w:pPr>
      <w:r w:rsidRPr="00BE5EF1">
        <w:t>Abstract</w:t>
      </w:r>
    </w:p>
    <w:p w14:paraId="01C9D9BD" w14:textId="29FC1909" w:rsidR="004A07C3" w:rsidRPr="00BE5EF1" w:rsidRDefault="004A07C3" w:rsidP="004A07C3">
      <w:pPr>
        <w:pStyle w:val="BodyNoIndent"/>
        <w:rPr>
          <w:szCs w:val="18"/>
        </w:rPr>
      </w:pPr>
      <w:r w:rsidRPr="00BE5EF1">
        <w:rPr>
          <w:szCs w:val="18"/>
        </w:rPr>
        <w:t xml:space="preserve">Given a Nearly Raw Raster Data (NRRD) file, provide a website that allows users to view the dataset in </w:t>
      </w:r>
      <w:r w:rsidR="004A6F3D" w:rsidRPr="00BE5EF1">
        <w:rPr>
          <w:szCs w:val="18"/>
        </w:rPr>
        <w:t>3-dimensional</w:t>
      </w:r>
      <w:r w:rsidRPr="00BE5EF1">
        <w:rPr>
          <w:szCs w:val="18"/>
        </w:rPr>
        <w:t xml:space="preserve"> space. The user should be intuitively able to navigate the image to see different viewpoints. Given CT scan data, allow a color map to be applied that lets the user identify different types of tissue (skeleton, </w:t>
      </w:r>
      <w:r w:rsidR="008A2F6C">
        <w:rPr>
          <w:szCs w:val="18"/>
        </w:rPr>
        <w:t>tissue/muscle</w:t>
      </w:r>
      <w:r w:rsidRPr="00BE5EF1">
        <w:rPr>
          <w:szCs w:val="18"/>
        </w:rPr>
        <w:t>, skin, etc.)</w:t>
      </w:r>
    </w:p>
    <w:p w14:paraId="05DB273D" w14:textId="77777777" w:rsidR="00C52E75" w:rsidRPr="00BE5EF1" w:rsidRDefault="00076179" w:rsidP="002F32DD">
      <w:pPr>
        <w:pStyle w:val="Heading1"/>
      </w:pPr>
      <w:r w:rsidRPr="00BE5EF1">
        <w:t>Introduction</w:t>
      </w:r>
    </w:p>
    <w:p w14:paraId="3A590B8E" w14:textId="6DE490AC" w:rsidR="004A6F3D" w:rsidRPr="00BE5EF1" w:rsidRDefault="00393C3C" w:rsidP="007F2419">
      <w:pPr>
        <w:pStyle w:val="Body"/>
        <w:ind w:firstLine="0"/>
        <w:rPr>
          <w:szCs w:val="18"/>
        </w:rPr>
      </w:pPr>
      <w:r>
        <w:rPr>
          <w:szCs w:val="18"/>
        </w:rPr>
        <w:t>This fall</w:t>
      </w:r>
      <w:r w:rsidR="004A07C3" w:rsidRPr="00BE5EF1">
        <w:rPr>
          <w:szCs w:val="18"/>
        </w:rPr>
        <w:t xml:space="preserve"> my father fell off a ladder while doing home repairs and fractured his ankle. This gave me some inspiration when thinking about the data that was captured as part of his CT scan to see if there was a way to visualize the captured data for common users without needing any equipment </w:t>
      </w:r>
      <w:r w:rsidR="00AF6784" w:rsidRPr="00BE5EF1">
        <w:rPr>
          <w:szCs w:val="18"/>
        </w:rPr>
        <w:t xml:space="preserve">or software </w:t>
      </w:r>
      <w:r w:rsidR="004A07C3" w:rsidRPr="00BE5EF1">
        <w:rPr>
          <w:szCs w:val="18"/>
        </w:rPr>
        <w:t xml:space="preserve">that would be available in a hospital setting. I began to investigate if something like this existed that I could build off of. </w:t>
      </w:r>
    </w:p>
    <w:p w14:paraId="2376148A" w14:textId="03FEC130" w:rsidR="007F2419" w:rsidRPr="00BE5EF1" w:rsidRDefault="007F2419" w:rsidP="007F2419">
      <w:pPr>
        <w:pStyle w:val="Body"/>
        <w:ind w:firstLine="0"/>
        <w:rPr>
          <w:szCs w:val="18"/>
        </w:rPr>
      </w:pPr>
    </w:p>
    <w:p w14:paraId="5F45F3C0" w14:textId="32803FF8" w:rsidR="007F2419" w:rsidRPr="00BE5EF1" w:rsidRDefault="007F2419" w:rsidP="007F2419">
      <w:pPr>
        <w:pStyle w:val="Heading1"/>
      </w:pPr>
      <w:r w:rsidRPr="00BE5EF1">
        <w:t>Running the Visualization</w:t>
      </w:r>
    </w:p>
    <w:p w14:paraId="0DA949C8" w14:textId="5DF4F411" w:rsidR="007F2419" w:rsidRPr="00BE5EF1" w:rsidRDefault="007F2419" w:rsidP="007F2419">
      <w:pPr>
        <w:pStyle w:val="Body"/>
        <w:ind w:firstLine="0"/>
        <w:rPr>
          <w:szCs w:val="18"/>
        </w:rPr>
      </w:pPr>
      <w:r w:rsidRPr="00BE5EF1">
        <w:rPr>
          <w:szCs w:val="18"/>
        </w:rPr>
        <w:t xml:space="preserve">In order to run the visualization, </w:t>
      </w:r>
      <w:r w:rsidR="00973CDF">
        <w:rPr>
          <w:szCs w:val="18"/>
        </w:rPr>
        <w:t xml:space="preserve">unzip the </w:t>
      </w:r>
      <w:r w:rsidRPr="00BE5EF1">
        <w:rPr>
          <w:szCs w:val="18"/>
        </w:rPr>
        <w:t>provided zip file and run your favorite http server on it. Personally, I installed the “</w:t>
      </w:r>
      <w:r w:rsidRPr="00BE5EF1">
        <w:rPr>
          <w:b/>
          <w:bCs/>
          <w:szCs w:val="18"/>
        </w:rPr>
        <w:t>http-server</w:t>
      </w:r>
      <w:r w:rsidRPr="00BE5EF1">
        <w:rPr>
          <w:szCs w:val="18"/>
        </w:rPr>
        <w:t xml:space="preserve">” package with </w:t>
      </w:r>
      <w:proofErr w:type="spellStart"/>
      <w:r w:rsidRPr="00BE5EF1">
        <w:rPr>
          <w:b/>
          <w:bCs/>
          <w:szCs w:val="18"/>
        </w:rPr>
        <w:t>npm</w:t>
      </w:r>
      <w:proofErr w:type="spellEnd"/>
      <w:r w:rsidR="00F604CA">
        <w:rPr>
          <w:b/>
          <w:bCs/>
          <w:szCs w:val="18"/>
        </w:rPr>
        <w:t xml:space="preserve">. </w:t>
      </w:r>
      <w:r w:rsidR="00F604CA">
        <w:rPr>
          <w:szCs w:val="18"/>
        </w:rPr>
        <w:t xml:space="preserve"> You can run an “</w:t>
      </w:r>
      <w:proofErr w:type="spellStart"/>
      <w:r w:rsidR="00F604CA" w:rsidRPr="00F604CA">
        <w:rPr>
          <w:b/>
          <w:bCs/>
          <w:szCs w:val="18"/>
        </w:rPr>
        <w:t>npm</w:t>
      </w:r>
      <w:proofErr w:type="spellEnd"/>
      <w:r w:rsidR="00F604CA" w:rsidRPr="00F604CA">
        <w:rPr>
          <w:b/>
          <w:bCs/>
          <w:szCs w:val="18"/>
        </w:rPr>
        <w:t xml:space="preserve"> </w:t>
      </w:r>
      <w:proofErr w:type="spellStart"/>
      <w:r w:rsidR="00F604CA" w:rsidRPr="00F604CA">
        <w:rPr>
          <w:b/>
          <w:bCs/>
          <w:szCs w:val="18"/>
        </w:rPr>
        <w:t>i</w:t>
      </w:r>
      <w:proofErr w:type="spellEnd"/>
      <w:r w:rsidR="00F604CA">
        <w:rPr>
          <w:szCs w:val="18"/>
        </w:rPr>
        <w:t>” in the project folder and the dependency will be installed using the “</w:t>
      </w:r>
      <w:r w:rsidR="00F604CA" w:rsidRPr="00F604CA">
        <w:rPr>
          <w:b/>
          <w:bCs/>
          <w:szCs w:val="18"/>
        </w:rPr>
        <w:t>package-</w:t>
      </w:r>
      <w:proofErr w:type="spellStart"/>
      <w:proofErr w:type="gramStart"/>
      <w:r w:rsidR="00F604CA" w:rsidRPr="00F604CA">
        <w:rPr>
          <w:b/>
          <w:bCs/>
          <w:szCs w:val="18"/>
        </w:rPr>
        <w:t>lock.json</w:t>
      </w:r>
      <w:proofErr w:type="spellEnd"/>
      <w:proofErr w:type="gramEnd"/>
      <w:r w:rsidR="00F604CA">
        <w:rPr>
          <w:szCs w:val="18"/>
        </w:rPr>
        <w:t>” file. The other option is to install it globally with “</w:t>
      </w:r>
      <w:proofErr w:type="spellStart"/>
      <w:r w:rsidR="00F604CA" w:rsidRPr="00F604CA">
        <w:rPr>
          <w:b/>
          <w:bCs/>
          <w:szCs w:val="18"/>
        </w:rPr>
        <w:t>npm</w:t>
      </w:r>
      <w:proofErr w:type="spellEnd"/>
      <w:r w:rsidR="00F604CA" w:rsidRPr="00F604CA">
        <w:rPr>
          <w:b/>
          <w:bCs/>
          <w:szCs w:val="18"/>
        </w:rPr>
        <w:t xml:space="preserve"> </w:t>
      </w:r>
      <w:proofErr w:type="spellStart"/>
      <w:r w:rsidR="00F604CA" w:rsidRPr="00F604CA">
        <w:rPr>
          <w:b/>
          <w:bCs/>
          <w:szCs w:val="18"/>
        </w:rPr>
        <w:t>i</w:t>
      </w:r>
      <w:proofErr w:type="spellEnd"/>
      <w:r w:rsidR="00F604CA" w:rsidRPr="00F604CA">
        <w:rPr>
          <w:b/>
          <w:bCs/>
          <w:szCs w:val="18"/>
        </w:rPr>
        <w:t xml:space="preserve"> http-server -g</w:t>
      </w:r>
      <w:r w:rsidR="00F604CA">
        <w:rPr>
          <w:szCs w:val="18"/>
        </w:rPr>
        <w:t>”.</w:t>
      </w:r>
      <w:r w:rsidR="0019771D">
        <w:rPr>
          <w:szCs w:val="18"/>
        </w:rPr>
        <w:t xml:space="preserve"> Any http server should be sufficient to run the code.</w:t>
      </w:r>
      <w:r w:rsidR="00CC1D81">
        <w:rPr>
          <w:szCs w:val="18"/>
        </w:rPr>
        <w:t xml:space="preserve"> I tested in the Chrome browser. </w:t>
      </w:r>
      <w:r w:rsidR="006C5445">
        <w:rPr>
          <w:szCs w:val="18"/>
        </w:rPr>
        <w:t>I also have a copy hosted on my github</w:t>
      </w:r>
      <w:r w:rsidR="00542E6D">
        <w:rPr>
          <w:szCs w:val="18"/>
        </w:rPr>
        <w:t>.io</w:t>
      </w:r>
      <w:r w:rsidR="006C5445">
        <w:rPr>
          <w:szCs w:val="18"/>
        </w:rPr>
        <w:t xml:space="preserve"> page</w:t>
      </w:r>
      <w:r w:rsidR="006C5445" w:rsidRPr="006C5445">
        <w:rPr>
          <w:szCs w:val="18"/>
          <w:vertAlign w:val="superscript"/>
        </w:rPr>
        <w:t>2</w:t>
      </w:r>
      <w:r w:rsidR="006C5445">
        <w:rPr>
          <w:szCs w:val="18"/>
        </w:rPr>
        <w:t>.</w:t>
      </w:r>
    </w:p>
    <w:p w14:paraId="4C3E883A" w14:textId="304FC859" w:rsidR="004A6F3D" w:rsidRPr="00BE5EF1" w:rsidRDefault="000E113F" w:rsidP="002F32DD">
      <w:pPr>
        <w:pStyle w:val="Heading1"/>
      </w:pPr>
      <w:r w:rsidRPr="00BE5EF1">
        <w:t xml:space="preserve">NRRD </w:t>
      </w:r>
    </w:p>
    <w:p w14:paraId="22235559" w14:textId="2F6C5336" w:rsidR="004A6F3D" w:rsidRPr="00BE5EF1" w:rsidRDefault="004A6F3D" w:rsidP="004A6F3D">
      <w:pPr>
        <w:rPr>
          <w:rFonts w:ascii="Times" w:hAnsi="Times"/>
          <w:sz w:val="18"/>
          <w:szCs w:val="18"/>
        </w:rPr>
      </w:pPr>
      <w:r w:rsidRPr="00BE5EF1">
        <w:rPr>
          <w:rFonts w:ascii="Times" w:hAnsi="Times"/>
          <w:sz w:val="18"/>
          <w:szCs w:val="18"/>
        </w:rPr>
        <w:t>I needed to look into how a CT scan is stored. A CT scan is most commonly stored in a Digital Imaging and Communications in Medicine (DICOM) file format. I wondered what the main difference between the DICOM and NRRD format</w:t>
      </w:r>
      <w:r w:rsidR="008C529C">
        <w:rPr>
          <w:rFonts w:ascii="Times" w:hAnsi="Times"/>
          <w:sz w:val="18"/>
          <w:szCs w:val="18"/>
        </w:rPr>
        <w:t xml:space="preserve"> of the sample file I found</w:t>
      </w:r>
      <w:r w:rsidRPr="00BE5EF1">
        <w:rPr>
          <w:rFonts w:ascii="Times" w:hAnsi="Times"/>
          <w:sz w:val="18"/>
          <w:szCs w:val="18"/>
        </w:rPr>
        <w:t xml:space="preserve"> are. There are a few benefits to using the NRRD format over DICOM.</w:t>
      </w:r>
    </w:p>
    <w:p w14:paraId="3215E962" w14:textId="1B6C0DFE" w:rsidR="004A6F3D" w:rsidRPr="00BE5EF1" w:rsidRDefault="004A6F3D" w:rsidP="002F32DD">
      <w:pPr>
        <w:pStyle w:val="Heading2"/>
      </w:pPr>
      <w:r w:rsidRPr="00BE5EF1">
        <w:t>Anonymous</w:t>
      </w:r>
    </w:p>
    <w:p w14:paraId="76730E51" w14:textId="1157BD07" w:rsidR="004A6F3D" w:rsidRPr="00BE5EF1" w:rsidRDefault="004A6F3D" w:rsidP="004A6F3D">
      <w:pPr>
        <w:rPr>
          <w:rFonts w:ascii="Times" w:hAnsi="Times"/>
          <w:sz w:val="18"/>
          <w:szCs w:val="18"/>
        </w:rPr>
      </w:pPr>
      <w:r w:rsidRPr="00BE5EF1">
        <w:rPr>
          <w:rFonts w:ascii="Times" w:hAnsi="Times"/>
          <w:sz w:val="18"/>
          <w:szCs w:val="18"/>
        </w:rPr>
        <w:t xml:space="preserve">The DICOM file format contains personally identifiable information (PII) about the patient. This prevents these files from being shared and also explains why the hospital would not provide me with the dataset, as it would violate HIPPA. </w:t>
      </w:r>
    </w:p>
    <w:p w14:paraId="0068CDA0" w14:textId="4E91A230" w:rsidR="007E5BF0" w:rsidRPr="00BE5EF1" w:rsidRDefault="00C02AAA" w:rsidP="002F32DD">
      <w:pPr>
        <w:pStyle w:val="Heading2"/>
      </w:pPr>
      <w:r w:rsidRPr="00BE5EF1">
        <w:t>Single</w:t>
      </w:r>
      <w:r w:rsidR="007E5BF0" w:rsidRPr="00BE5EF1">
        <w:t xml:space="preserve"> File</w:t>
      </w:r>
    </w:p>
    <w:p w14:paraId="723654B6" w14:textId="1C83E202" w:rsidR="007E5BF0" w:rsidRPr="00BE5EF1" w:rsidRDefault="007E5BF0" w:rsidP="00C52E75">
      <w:pPr>
        <w:pStyle w:val="BodyNoIndent"/>
        <w:rPr>
          <w:szCs w:val="18"/>
        </w:rPr>
      </w:pPr>
      <w:r w:rsidRPr="00BE5EF1">
        <w:rPr>
          <w:szCs w:val="18"/>
        </w:rPr>
        <w:t>Another benefit to NRRD files is that the data can be stored in a single file. DICOM data is stored in multiple files which</w:t>
      </w:r>
      <w:r w:rsidR="00CF063B">
        <w:rPr>
          <w:szCs w:val="18"/>
        </w:rPr>
        <w:t xml:space="preserve"> for my use case simplified the sharing and loading of the dataset.</w:t>
      </w:r>
    </w:p>
    <w:p w14:paraId="0FD523E4" w14:textId="609B148C" w:rsidR="004A6F3D" w:rsidRPr="00BE5EF1" w:rsidRDefault="004A6F3D" w:rsidP="000E113F">
      <w:pPr>
        <w:pStyle w:val="Heading1"/>
      </w:pPr>
      <w:r w:rsidRPr="00BE5EF1">
        <w:t>Obtaining the data</w:t>
      </w:r>
    </w:p>
    <w:p w14:paraId="7ECE9719" w14:textId="17B99654" w:rsidR="004A6F3D" w:rsidRPr="00BE5EF1" w:rsidRDefault="004A6F3D" w:rsidP="004A6F3D">
      <w:pPr>
        <w:pStyle w:val="BodyNoIndent"/>
        <w:rPr>
          <w:szCs w:val="18"/>
        </w:rPr>
      </w:pPr>
      <w:r w:rsidRPr="00BE5EF1">
        <w:rPr>
          <w:szCs w:val="18"/>
        </w:rPr>
        <w:t>Unfortunately, due to</w:t>
      </w:r>
      <w:r w:rsidR="007E5BF0" w:rsidRPr="00BE5EF1">
        <w:rPr>
          <w:szCs w:val="18"/>
        </w:rPr>
        <w:t xml:space="preserve"> these</w:t>
      </w:r>
      <w:r w:rsidRPr="00BE5EF1">
        <w:rPr>
          <w:szCs w:val="18"/>
        </w:rPr>
        <w:t xml:space="preserve"> HIPPA regulations, I was unable to obtain the raw CT scan data of my father’s injury. The best the hospital could do was get me static images which didn’t help me visualize it in a way that I wanted. </w:t>
      </w:r>
    </w:p>
    <w:p w14:paraId="56879FE7" w14:textId="77777777" w:rsidR="004A6F3D" w:rsidRPr="00BE5EF1" w:rsidRDefault="004A6F3D" w:rsidP="004A6F3D">
      <w:pPr>
        <w:pStyle w:val="BodyNoIndent"/>
        <w:rPr>
          <w:szCs w:val="18"/>
        </w:rPr>
      </w:pPr>
    </w:p>
    <w:p w14:paraId="616F9A03" w14:textId="2126E704" w:rsidR="004A6F3D" w:rsidRPr="00BE5EF1" w:rsidRDefault="004A6F3D" w:rsidP="004A6F3D">
      <w:pPr>
        <w:pStyle w:val="BodyNoIndent"/>
        <w:rPr>
          <w:szCs w:val="18"/>
        </w:rPr>
      </w:pPr>
      <w:r w:rsidRPr="00BE5EF1">
        <w:rPr>
          <w:szCs w:val="18"/>
        </w:rPr>
        <w:t>Searching the internet, I found the website</w:t>
      </w:r>
      <w:r w:rsidR="00B5344A">
        <w:rPr>
          <w:szCs w:val="18"/>
          <w:vertAlign w:val="superscript"/>
        </w:rPr>
        <w:t>3</w:t>
      </w:r>
      <w:r w:rsidRPr="00BE5EF1">
        <w:rPr>
          <w:szCs w:val="18"/>
          <w:vertAlign w:val="superscript"/>
        </w:rPr>
        <w:t xml:space="preserve"> </w:t>
      </w:r>
      <w:r w:rsidRPr="00BE5EF1">
        <w:rPr>
          <w:szCs w:val="18"/>
        </w:rPr>
        <w:t xml:space="preserve">of </w:t>
      </w:r>
      <w:proofErr w:type="spellStart"/>
      <w:r w:rsidRPr="00BE5EF1">
        <w:rPr>
          <w:szCs w:val="18"/>
        </w:rPr>
        <w:t>Pavol</w:t>
      </w:r>
      <w:proofErr w:type="spellEnd"/>
      <w:r w:rsidRPr="00BE5EF1">
        <w:rPr>
          <w:szCs w:val="18"/>
        </w:rPr>
        <w:t xml:space="preserve"> </w:t>
      </w:r>
      <w:proofErr w:type="spellStart"/>
      <w:r w:rsidRPr="00BE5EF1">
        <w:rPr>
          <w:szCs w:val="18"/>
        </w:rPr>
        <w:t>Klacansky</w:t>
      </w:r>
      <w:proofErr w:type="spellEnd"/>
      <w:r w:rsidR="00B25EFF">
        <w:rPr>
          <w:szCs w:val="18"/>
          <w:vertAlign w:val="superscript"/>
        </w:rPr>
        <w:t>,</w:t>
      </w:r>
      <w:r w:rsidRPr="00BE5EF1">
        <w:rPr>
          <w:szCs w:val="18"/>
        </w:rPr>
        <w:t xml:space="preserve"> a Graduate Research Assistant at the University of Utah. On this </w:t>
      </w:r>
      <w:r w:rsidRPr="00BE5EF1">
        <w:rPr>
          <w:szCs w:val="18"/>
        </w:rPr>
        <w:t>website there is aggregated data of Open Scientific Visualization Datasets, which was a great starting point to work from. One of the datasets provided is from Phillips Research, Hamburg, Germany and has data form a rotational c-arm x-ray scan of a human foot containing both tissue and bone in the dataset. This was exactly what I needed for this project. It provided me with an analog for my father’s injury that I could visualize the type of data that the doctors could see when diagnosing my father.</w:t>
      </w:r>
    </w:p>
    <w:p w14:paraId="1C5E57E2" w14:textId="6A5E49F2" w:rsidR="00C02AAA" w:rsidRPr="00BE5EF1" w:rsidRDefault="00C02AAA" w:rsidP="004A6F3D">
      <w:pPr>
        <w:pStyle w:val="BodyNoIndent"/>
        <w:rPr>
          <w:szCs w:val="18"/>
        </w:rPr>
      </w:pPr>
    </w:p>
    <w:p w14:paraId="19C68E0A" w14:textId="517B9EA3" w:rsidR="00C02AAA" w:rsidRPr="00BE5EF1" w:rsidRDefault="00C02AAA" w:rsidP="00C02AAA">
      <w:pPr>
        <w:pStyle w:val="BodyNoIndent"/>
        <w:rPr>
          <w:szCs w:val="18"/>
        </w:rPr>
      </w:pPr>
      <w:r w:rsidRPr="00BE5EF1">
        <w:rPr>
          <w:szCs w:val="18"/>
        </w:rPr>
        <w:t xml:space="preserve">The base functionality is viewing the NRRD file in 3-dimensional space and modifying the iso value to see the change in the data that is displayed. </w:t>
      </w:r>
    </w:p>
    <w:p w14:paraId="514C4E98" w14:textId="77777777" w:rsidR="00C02AAA" w:rsidRPr="00BE5EF1" w:rsidRDefault="00C02AAA" w:rsidP="00C02AAA">
      <w:pPr>
        <w:pStyle w:val="BodyNoIndent"/>
        <w:rPr>
          <w:szCs w:val="18"/>
        </w:rPr>
      </w:pPr>
    </w:p>
    <w:p w14:paraId="783E5EB2" w14:textId="02343984" w:rsidR="00AF6784" w:rsidRPr="00BE5EF1" w:rsidRDefault="00AF6784" w:rsidP="002F32DD">
      <w:pPr>
        <w:pStyle w:val="Heading1"/>
      </w:pPr>
      <w:r w:rsidRPr="00BE5EF1">
        <w:t>Rendering NRRD Files</w:t>
      </w:r>
    </w:p>
    <w:p w14:paraId="18CFD580" w14:textId="1FFA2FF8" w:rsidR="00AF6784" w:rsidRPr="00BE5EF1" w:rsidRDefault="00AA0E2C" w:rsidP="00C52E75">
      <w:pPr>
        <w:pStyle w:val="BodyNoIndent"/>
        <w:rPr>
          <w:szCs w:val="18"/>
        </w:rPr>
      </w:pPr>
      <w:proofErr w:type="spellStart"/>
      <w:r w:rsidRPr="00BE5EF1">
        <w:rPr>
          <w:szCs w:val="18"/>
        </w:rPr>
        <w:t>Pavol</w:t>
      </w:r>
      <w:proofErr w:type="spellEnd"/>
      <w:r w:rsidRPr="00BE5EF1">
        <w:rPr>
          <w:szCs w:val="18"/>
        </w:rPr>
        <w:t xml:space="preserve"> </w:t>
      </w:r>
      <w:proofErr w:type="spellStart"/>
      <w:r w:rsidRPr="00BE5EF1">
        <w:rPr>
          <w:szCs w:val="18"/>
        </w:rPr>
        <w:t>Klacasnsky</w:t>
      </w:r>
      <w:proofErr w:type="spellEnd"/>
      <w:r w:rsidRPr="00BE5EF1">
        <w:rPr>
          <w:szCs w:val="18"/>
        </w:rPr>
        <w:t xml:space="preserve"> provides a dvr.js package that is a surface and volume renderer using OpenGL</w:t>
      </w:r>
      <w:r w:rsidR="00155ABF">
        <w:rPr>
          <w:szCs w:val="18"/>
        </w:rPr>
        <w:t xml:space="preserve"> 2.0</w:t>
      </w:r>
      <w:r w:rsidRPr="00BE5EF1">
        <w:rPr>
          <w:szCs w:val="18"/>
        </w:rPr>
        <w:t xml:space="preserve"> and also available to the public domain which allows modifications to this package. Using some </w:t>
      </w:r>
      <w:proofErr w:type="gramStart"/>
      <w:r w:rsidR="00F50B52" w:rsidRPr="00BE5EF1">
        <w:rPr>
          <w:szCs w:val="18"/>
        </w:rPr>
        <w:t>JavaScript</w:t>
      </w:r>
      <w:proofErr w:type="gramEnd"/>
      <w:r w:rsidRPr="00BE5EF1">
        <w:rPr>
          <w:szCs w:val="18"/>
        </w:rPr>
        <w:t xml:space="preserve"> we load the NRRD file from disk and use his package to display the visualization. </w:t>
      </w:r>
    </w:p>
    <w:p w14:paraId="4E492D60" w14:textId="685E8B39" w:rsidR="008E2507" w:rsidRPr="00BE5EF1" w:rsidRDefault="008E2507" w:rsidP="00C52E75">
      <w:pPr>
        <w:pStyle w:val="BodyNoIndent"/>
        <w:rPr>
          <w:szCs w:val="18"/>
        </w:rPr>
      </w:pPr>
    </w:p>
    <w:p w14:paraId="03712171" w14:textId="465582BE" w:rsidR="008E2507" w:rsidRPr="00BE5EF1" w:rsidRDefault="002F32DD" w:rsidP="00FB566B">
      <w:pPr>
        <w:pStyle w:val="Heading1"/>
        <w:numPr>
          <w:ilvl w:val="0"/>
          <w:numId w:val="0"/>
        </w:numPr>
        <w:ind w:left="432" w:hanging="432"/>
      </w:pPr>
      <w:r w:rsidRPr="00BE5EF1">
        <w:t xml:space="preserve">5.1 </w:t>
      </w:r>
      <w:r w:rsidR="008E2507" w:rsidRPr="00BE5EF1">
        <w:t>Existing Visualization</w:t>
      </w:r>
    </w:p>
    <w:p w14:paraId="7FBE46F3" w14:textId="31164070" w:rsidR="00C02AAA" w:rsidRPr="00BE5EF1" w:rsidRDefault="009D62E5" w:rsidP="00C52E75">
      <w:pPr>
        <w:pStyle w:val="BodyNoIndent"/>
        <w:rPr>
          <w:szCs w:val="18"/>
        </w:rPr>
      </w:pPr>
      <w:r w:rsidRPr="00BE5EF1">
        <w:rPr>
          <w:szCs w:val="18"/>
        </w:rPr>
        <w:t>Looking at this dataset on his webpage</w:t>
      </w:r>
      <w:r w:rsidR="004F0C05" w:rsidRPr="00BE5EF1">
        <w:rPr>
          <w:szCs w:val="18"/>
        </w:rPr>
        <w:t xml:space="preserve"> (Figure 1)</w:t>
      </w:r>
      <w:r w:rsidRPr="00BE5EF1">
        <w:rPr>
          <w:szCs w:val="18"/>
        </w:rPr>
        <w:t>, I wanted to look at ways to improve what he had already built. He h</w:t>
      </w:r>
      <w:r w:rsidR="001F4D12" w:rsidRPr="00BE5EF1">
        <w:rPr>
          <w:szCs w:val="18"/>
        </w:rPr>
        <w:t>as</w:t>
      </w:r>
      <w:r w:rsidRPr="00BE5EF1">
        <w:rPr>
          <w:szCs w:val="18"/>
        </w:rPr>
        <w:t xml:space="preserve"> a very basic representation of </w:t>
      </w:r>
      <w:r w:rsidR="00C02AAA" w:rsidRPr="00BE5EF1">
        <w:rPr>
          <w:szCs w:val="18"/>
        </w:rPr>
        <w:t>an</w:t>
      </w:r>
      <w:r w:rsidRPr="00BE5EF1">
        <w:rPr>
          <w:szCs w:val="18"/>
        </w:rPr>
        <w:t xml:space="preserve"> NRRD file where you could move the scan in three dimensions and zoom in and out. He also has a slider</w:t>
      </w:r>
      <w:r w:rsidR="004F0C05" w:rsidRPr="00BE5EF1">
        <w:rPr>
          <w:szCs w:val="18"/>
        </w:rPr>
        <w:t xml:space="preserve"> </w:t>
      </w:r>
      <w:r w:rsidRPr="00BE5EF1">
        <w:rPr>
          <w:szCs w:val="18"/>
        </w:rPr>
        <w:t xml:space="preserve">that you can adjust to change the </w:t>
      </w:r>
      <w:proofErr w:type="spellStart"/>
      <w:r w:rsidRPr="00BE5EF1">
        <w:rPr>
          <w:szCs w:val="18"/>
        </w:rPr>
        <w:t>isovalue</w:t>
      </w:r>
      <w:proofErr w:type="spellEnd"/>
      <w:r w:rsidRPr="00BE5EF1">
        <w:rPr>
          <w:szCs w:val="18"/>
        </w:rPr>
        <w:t xml:space="preserve"> that is being displayed.</w:t>
      </w:r>
      <w:r w:rsidR="00B20C7A">
        <w:rPr>
          <w:szCs w:val="18"/>
        </w:rPr>
        <w:t xml:space="preserve"> However, the entire surface was one color and made it difficult to distinguish between the different types</w:t>
      </w:r>
      <w:r w:rsidR="00F036B1">
        <w:rPr>
          <w:szCs w:val="18"/>
        </w:rPr>
        <w:t xml:space="preserve"> of elements.</w:t>
      </w:r>
    </w:p>
    <w:p w14:paraId="63403C3C" w14:textId="77777777" w:rsidR="00DC774D" w:rsidRPr="00BE5EF1" w:rsidRDefault="00DC774D" w:rsidP="00C52E75">
      <w:pPr>
        <w:pStyle w:val="BodyNoIndent"/>
        <w:rPr>
          <w:szCs w:val="18"/>
        </w:rPr>
      </w:pPr>
    </w:p>
    <w:p w14:paraId="4FD614D8" w14:textId="4DB52A03" w:rsidR="00C02AAA" w:rsidRPr="00BE5EF1" w:rsidRDefault="00C02AAA" w:rsidP="00C02AAA">
      <w:pPr>
        <w:rPr>
          <w:rFonts w:ascii="Times" w:hAnsi="Times"/>
          <w:sz w:val="18"/>
          <w:szCs w:val="18"/>
        </w:rPr>
      </w:pPr>
      <w:r w:rsidRPr="00BE5EF1">
        <w:rPr>
          <w:rFonts w:ascii="Times" w:hAnsi="Times"/>
          <w:noProof/>
          <w:sz w:val="18"/>
          <w:szCs w:val="18"/>
        </w:rPr>
        <w:drawing>
          <wp:inline distT="0" distB="0" distL="0" distR="0" wp14:anchorId="6FA609E2" wp14:editId="6A0FC90D">
            <wp:extent cx="2379133" cy="237913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3224" cy="2383224"/>
                    </a:xfrm>
                    <a:prstGeom prst="rect">
                      <a:avLst/>
                    </a:prstGeom>
                    <a:noFill/>
                    <a:ln>
                      <a:noFill/>
                    </a:ln>
                  </pic:spPr>
                </pic:pic>
              </a:graphicData>
            </a:graphic>
          </wp:inline>
        </w:drawing>
      </w:r>
    </w:p>
    <w:p w14:paraId="63958EA6" w14:textId="7B8E6AF7" w:rsidR="001F4D12" w:rsidRPr="00BE5EF1" w:rsidRDefault="001F4D12" w:rsidP="00C52E75">
      <w:pPr>
        <w:pStyle w:val="BodyNoIndent"/>
        <w:rPr>
          <w:szCs w:val="18"/>
        </w:rPr>
      </w:pPr>
    </w:p>
    <w:p w14:paraId="120379C4" w14:textId="05FAA356" w:rsidR="004F0C05" w:rsidRPr="00BE5EF1" w:rsidRDefault="00C02AAA" w:rsidP="004F0C05">
      <w:pPr>
        <w:pStyle w:val="FigureCaption"/>
        <w:jc w:val="both"/>
        <w:rPr>
          <w:rFonts w:ascii="Times" w:hAnsi="Times"/>
          <w:sz w:val="18"/>
          <w:szCs w:val="18"/>
        </w:rPr>
      </w:pPr>
      <w:r w:rsidRPr="00BE5EF1">
        <w:rPr>
          <w:rFonts w:ascii="Times" w:hAnsi="Times"/>
          <w:sz w:val="18"/>
          <w:szCs w:val="18"/>
        </w:rPr>
        <w:t>3-dimensional rendering of the tissue.</w:t>
      </w:r>
    </w:p>
    <w:p w14:paraId="21AA7ED1" w14:textId="77777777" w:rsidR="001F4D12" w:rsidRPr="00BE5EF1" w:rsidRDefault="001F4D12" w:rsidP="00C52E75">
      <w:pPr>
        <w:pStyle w:val="BodyNoIndent"/>
        <w:rPr>
          <w:szCs w:val="18"/>
        </w:rPr>
      </w:pPr>
    </w:p>
    <w:p w14:paraId="601EE3C3" w14:textId="7B58C1E0" w:rsidR="001F4D12" w:rsidRPr="00BE5EF1" w:rsidRDefault="00C02AAA" w:rsidP="004F0C05">
      <w:pPr>
        <w:pStyle w:val="Heading1"/>
      </w:pPr>
      <w:r w:rsidRPr="00BE5EF1">
        <w:lastRenderedPageBreak/>
        <w:t>Improvements</w:t>
      </w:r>
    </w:p>
    <w:p w14:paraId="244001AF" w14:textId="758FEA75" w:rsidR="00DC774D" w:rsidRPr="00BE5EF1" w:rsidRDefault="004F0C05" w:rsidP="004F0C05">
      <w:pPr>
        <w:rPr>
          <w:rFonts w:ascii="Times" w:hAnsi="Times"/>
          <w:sz w:val="18"/>
          <w:szCs w:val="18"/>
        </w:rPr>
      </w:pPr>
      <w:r w:rsidRPr="00BE5EF1">
        <w:rPr>
          <w:rFonts w:ascii="Times" w:hAnsi="Times"/>
          <w:sz w:val="18"/>
          <w:szCs w:val="18"/>
        </w:rPr>
        <w:t xml:space="preserve">I decided on </w:t>
      </w:r>
      <w:r w:rsidR="00DC774D" w:rsidRPr="00BE5EF1">
        <w:rPr>
          <w:rFonts w:ascii="Times" w:hAnsi="Times"/>
          <w:sz w:val="18"/>
          <w:szCs w:val="18"/>
        </w:rPr>
        <w:t>four</w:t>
      </w:r>
      <w:r w:rsidRPr="00BE5EF1">
        <w:rPr>
          <w:rFonts w:ascii="Times" w:hAnsi="Times"/>
          <w:sz w:val="18"/>
          <w:szCs w:val="18"/>
        </w:rPr>
        <w:t xml:space="preserve"> improvements to apply to his rendering algorithm to enhance the viewing experience. </w:t>
      </w:r>
    </w:p>
    <w:p w14:paraId="207C746A" w14:textId="2E4C14EE" w:rsidR="004F0C05" w:rsidRPr="00BE5EF1" w:rsidRDefault="004F0C05" w:rsidP="004F0C05">
      <w:pPr>
        <w:pStyle w:val="Heading2"/>
      </w:pPr>
      <w:r w:rsidRPr="00BE5EF1">
        <w:t xml:space="preserve">Contrast Improvements </w:t>
      </w:r>
    </w:p>
    <w:p w14:paraId="19FFD98B" w14:textId="3110ACDA" w:rsidR="001F7E88" w:rsidRPr="00BE5EF1" w:rsidRDefault="000D149E" w:rsidP="000D149E">
      <w:pPr>
        <w:rPr>
          <w:rFonts w:ascii="Times" w:hAnsi="Times"/>
          <w:sz w:val="18"/>
          <w:szCs w:val="18"/>
        </w:rPr>
      </w:pPr>
      <w:r w:rsidRPr="00BE5EF1">
        <w:rPr>
          <w:rFonts w:ascii="Times" w:hAnsi="Times"/>
          <w:sz w:val="18"/>
          <w:szCs w:val="18"/>
        </w:rPr>
        <w:t xml:space="preserve">The background color that </w:t>
      </w:r>
      <w:r w:rsidR="00FD78DB">
        <w:rPr>
          <w:rFonts w:ascii="Times" w:hAnsi="Times"/>
          <w:sz w:val="18"/>
          <w:szCs w:val="18"/>
        </w:rPr>
        <w:t xml:space="preserve">the original project chose </w:t>
      </w:r>
      <w:r w:rsidRPr="00BE5EF1">
        <w:rPr>
          <w:rFonts w:ascii="Times" w:hAnsi="Times"/>
          <w:sz w:val="18"/>
          <w:szCs w:val="18"/>
        </w:rPr>
        <w:t>is a light cream color. Given that I wanted to attempt to</w:t>
      </w:r>
      <w:r w:rsidR="00F50B52">
        <w:rPr>
          <w:rFonts w:ascii="Times" w:hAnsi="Times"/>
          <w:sz w:val="18"/>
          <w:szCs w:val="18"/>
        </w:rPr>
        <w:t xml:space="preserve"> modify the visualization to</w:t>
      </w:r>
      <w:r w:rsidRPr="00BE5EF1">
        <w:rPr>
          <w:rFonts w:ascii="Times" w:hAnsi="Times"/>
          <w:sz w:val="18"/>
          <w:szCs w:val="18"/>
        </w:rPr>
        <w:t xml:space="preserve"> display different types of elements, I needed a darker display </w:t>
      </w:r>
      <w:r w:rsidR="001F7E88" w:rsidRPr="00BE5EF1">
        <w:rPr>
          <w:rFonts w:ascii="Times" w:hAnsi="Times"/>
          <w:sz w:val="18"/>
          <w:szCs w:val="18"/>
        </w:rPr>
        <w:t>to contrast more with the colors that I would be using for the elements. This was a simple enough change to change the background color of the website</w:t>
      </w:r>
      <w:r w:rsidR="00F50B52">
        <w:rPr>
          <w:rFonts w:ascii="Times" w:hAnsi="Times"/>
          <w:sz w:val="18"/>
          <w:szCs w:val="18"/>
        </w:rPr>
        <w:t xml:space="preserve"> using Cascading Style Sheets</w:t>
      </w:r>
      <w:r w:rsidR="001F7E88" w:rsidRPr="00BE5EF1">
        <w:rPr>
          <w:rFonts w:ascii="Times" w:hAnsi="Times"/>
          <w:sz w:val="18"/>
          <w:szCs w:val="18"/>
        </w:rPr>
        <w:t>. Given that I updated the background to black, I also wanted to keep the bounding box of the visualization, so I updated that color scheme to white to stand out from the now black background.</w:t>
      </w:r>
    </w:p>
    <w:p w14:paraId="1BED5CC1" w14:textId="175D92C4" w:rsidR="004F0C05" w:rsidRPr="00BE5EF1" w:rsidRDefault="004F0C05" w:rsidP="004F0C05">
      <w:pPr>
        <w:pStyle w:val="Heading2"/>
      </w:pPr>
      <w:proofErr w:type="spellStart"/>
      <w:r w:rsidRPr="00BE5EF1">
        <w:t>Isovalue</w:t>
      </w:r>
      <w:proofErr w:type="spellEnd"/>
      <w:r w:rsidRPr="00BE5EF1">
        <w:t xml:space="preserve"> </w:t>
      </w:r>
      <w:r w:rsidR="00FB566B" w:rsidRPr="00BE5EF1">
        <w:t>Clamping</w:t>
      </w:r>
    </w:p>
    <w:p w14:paraId="16D828CB" w14:textId="3F63FD8C" w:rsidR="00FB566B" w:rsidRDefault="00FB566B" w:rsidP="00FB566B">
      <w:pPr>
        <w:rPr>
          <w:rFonts w:ascii="Times" w:hAnsi="Times"/>
          <w:sz w:val="18"/>
          <w:szCs w:val="18"/>
        </w:rPr>
      </w:pPr>
      <w:r w:rsidRPr="00BE5EF1">
        <w:rPr>
          <w:rFonts w:ascii="Times" w:hAnsi="Times"/>
          <w:sz w:val="18"/>
          <w:szCs w:val="18"/>
        </w:rPr>
        <w:t xml:space="preserve">The </w:t>
      </w:r>
      <w:proofErr w:type="spellStart"/>
      <w:r w:rsidRPr="00BE5EF1">
        <w:rPr>
          <w:rFonts w:ascii="Times" w:hAnsi="Times"/>
          <w:sz w:val="18"/>
          <w:szCs w:val="18"/>
        </w:rPr>
        <w:t>isovalues</w:t>
      </w:r>
      <w:proofErr w:type="spellEnd"/>
      <w:r w:rsidRPr="00BE5EF1">
        <w:rPr>
          <w:rFonts w:ascii="Times" w:hAnsi="Times"/>
          <w:sz w:val="18"/>
          <w:szCs w:val="18"/>
        </w:rPr>
        <w:t xml:space="preserve"> inside of the NRRD file are</w:t>
      </w:r>
      <w:r w:rsidR="00B86E0F">
        <w:rPr>
          <w:rFonts w:ascii="Times" w:hAnsi="Times"/>
          <w:sz w:val="18"/>
          <w:szCs w:val="18"/>
        </w:rPr>
        <w:t xml:space="preserve"> stored</w:t>
      </w:r>
      <w:r w:rsidRPr="00BE5EF1">
        <w:rPr>
          <w:rFonts w:ascii="Times" w:hAnsi="Times"/>
          <w:sz w:val="18"/>
          <w:szCs w:val="18"/>
        </w:rPr>
        <w:t xml:space="preserve"> in the range </w:t>
      </w:r>
      <w:r w:rsidR="00B86E0F">
        <w:rPr>
          <w:rFonts w:ascii="Times" w:hAnsi="Times"/>
          <w:sz w:val="18"/>
          <w:szCs w:val="18"/>
        </w:rPr>
        <w:t>from</w:t>
      </w:r>
      <w:r w:rsidRPr="00BE5EF1">
        <w:rPr>
          <w:rFonts w:ascii="Times" w:hAnsi="Times"/>
          <w:sz w:val="18"/>
          <w:szCs w:val="18"/>
        </w:rPr>
        <w:t xml:space="preserve"> 0 to 1. Looking at the rendered image, I made the decision to clamp the possible values for the user to select from to be in the range from 0.05 to 0.5. The reason I decided to clamp these values is if you look at </w:t>
      </w:r>
      <w:proofErr w:type="spellStart"/>
      <w:r w:rsidRPr="00BE5EF1">
        <w:rPr>
          <w:rFonts w:ascii="Times" w:hAnsi="Times"/>
          <w:sz w:val="18"/>
          <w:szCs w:val="18"/>
        </w:rPr>
        <w:t>isovalues</w:t>
      </w:r>
      <w:proofErr w:type="spellEnd"/>
      <w:r w:rsidRPr="00BE5EF1">
        <w:rPr>
          <w:rFonts w:ascii="Times" w:hAnsi="Times"/>
          <w:sz w:val="18"/>
          <w:szCs w:val="18"/>
        </w:rPr>
        <w:t xml:space="preserve"> below 0.05, there is too much noise</w:t>
      </w:r>
      <w:r w:rsidR="006556E2">
        <w:rPr>
          <w:rFonts w:ascii="Times" w:hAnsi="Times"/>
          <w:sz w:val="18"/>
          <w:szCs w:val="18"/>
        </w:rPr>
        <w:t xml:space="preserve"> (Figure 2)</w:t>
      </w:r>
      <w:r w:rsidRPr="00BE5EF1">
        <w:rPr>
          <w:rFonts w:ascii="Times" w:hAnsi="Times"/>
          <w:sz w:val="18"/>
          <w:szCs w:val="18"/>
        </w:rPr>
        <w:t xml:space="preserve"> that appears on the visualization which makes it difficult to see details.  </w:t>
      </w:r>
    </w:p>
    <w:p w14:paraId="0309C0CC" w14:textId="2835F447" w:rsidR="006556E2" w:rsidRDefault="006556E2" w:rsidP="00FB566B">
      <w:pPr>
        <w:rPr>
          <w:rFonts w:ascii="Times" w:hAnsi="Times"/>
          <w:sz w:val="18"/>
          <w:szCs w:val="18"/>
        </w:rPr>
      </w:pPr>
    </w:p>
    <w:p w14:paraId="4225AC08" w14:textId="123D0C33" w:rsidR="006556E2" w:rsidRDefault="006556E2" w:rsidP="006556E2">
      <w:r>
        <w:rPr>
          <w:rFonts w:ascii="Times" w:hAnsi="Times"/>
          <w:noProof/>
          <w:sz w:val="18"/>
          <w:szCs w:val="18"/>
        </w:rPr>
        <w:drawing>
          <wp:inline distT="0" distB="0" distL="0" distR="0" wp14:anchorId="254AD04C" wp14:editId="7C5AD490">
            <wp:extent cx="1422400" cy="1422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5083" cy="1455083"/>
                    </a:xfrm>
                    <a:prstGeom prst="rect">
                      <a:avLst/>
                    </a:prstGeom>
                    <a:noFill/>
                    <a:ln>
                      <a:noFill/>
                    </a:ln>
                  </pic:spPr>
                </pic:pic>
              </a:graphicData>
            </a:graphic>
          </wp:inline>
        </w:drawing>
      </w:r>
    </w:p>
    <w:p w14:paraId="38E91B0B" w14:textId="77777777" w:rsidR="006556E2" w:rsidRPr="00BE5EF1" w:rsidRDefault="006556E2" w:rsidP="00FB566B">
      <w:pPr>
        <w:rPr>
          <w:rFonts w:ascii="Times" w:hAnsi="Times"/>
          <w:sz w:val="18"/>
          <w:szCs w:val="18"/>
        </w:rPr>
      </w:pPr>
    </w:p>
    <w:p w14:paraId="418CD9DB" w14:textId="16DA586E" w:rsidR="00FB566B" w:rsidRDefault="006556E2" w:rsidP="00FB566B">
      <w:pPr>
        <w:rPr>
          <w:rFonts w:ascii="Times" w:hAnsi="Times"/>
          <w:sz w:val="18"/>
          <w:szCs w:val="18"/>
        </w:rPr>
      </w:pPr>
      <w:r>
        <w:rPr>
          <w:rFonts w:ascii="Times" w:hAnsi="Times"/>
          <w:sz w:val="18"/>
          <w:szCs w:val="18"/>
        </w:rPr>
        <w:t xml:space="preserve">Figure </w:t>
      </w:r>
      <w:proofErr w:type="gramStart"/>
      <w:r w:rsidR="009D645A">
        <w:rPr>
          <w:rFonts w:ascii="Times" w:hAnsi="Times"/>
          <w:sz w:val="18"/>
          <w:szCs w:val="18"/>
        </w:rPr>
        <w:t>2</w:t>
      </w:r>
      <w:r>
        <w:rPr>
          <w:rFonts w:ascii="Times" w:hAnsi="Times"/>
          <w:sz w:val="18"/>
          <w:szCs w:val="18"/>
        </w:rPr>
        <w:t xml:space="preserve"> :</w:t>
      </w:r>
      <w:proofErr w:type="gramEnd"/>
      <w:r>
        <w:rPr>
          <w:rFonts w:ascii="Times" w:hAnsi="Times"/>
          <w:sz w:val="18"/>
          <w:szCs w:val="18"/>
        </w:rPr>
        <w:t xml:space="preserve"> </w:t>
      </w:r>
      <w:proofErr w:type="spellStart"/>
      <w:r>
        <w:rPr>
          <w:rFonts w:ascii="Times" w:hAnsi="Times"/>
          <w:sz w:val="18"/>
          <w:szCs w:val="18"/>
        </w:rPr>
        <w:t>isovalue</w:t>
      </w:r>
      <w:proofErr w:type="spellEnd"/>
      <w:r>
        <w:rPr>
          <w:rFonts w:ascii="Times" w:hAnsi="Times"/>
          <w:sz w:val="18"/>
          <w:szCs w:val="18"/>
        </w:rPr>
        <w:t xml:space="preserve"> set to 0</w:t>
      </w:r>
      <w:r w:rsidR="000F57A8">
        <w:rPr>
          <w:rFonts w:ascii="Times" w:hAnsi="Times"/>
          <w:sz w:val="18"/>
          <w:szCs w:val="18"/>
        </w:rPr>
        <w:t>.00</w:t>
      </w:r>
    </w:p>
    <w:p w14:paraId="431680FA" w14:textId="515ED84D" w:rsidR="000F57A8" w:rsidRDefault="000F57A8" w:rsidP="00FB566B">
      <w:pPr>
        <w:rPr>
          <w:rFonts w:ascii="Times" w:hAnsi="Times"/>
          <w:sz w:val="18"/>
          <w:szCs w:val="18"/>
        </w:rPr>
      </w:pPr>
    </w:p>
    <w:p w14:paraId="2478576A" w14:textId="4263D22E" w:rsidR="000F57A8" w:rsidRPr="00BE5EF1" w:rsidRDefault="000F57A8" w:rsidP="000F57A8">
      <w:pPr>
        <w:rPr>
          <w:rFonts w:ascii="Times" w:hAnsi="Times"/>
          <w:sz w:val="18"/>
          <w:szCs w:val="18"/>
        </w:rPr>
      </w:pPr>
      <w:r>
        <w:rPr>
          <w:rFonts w:ascii="Times" w:hAnsi="Times"/>
          <w:sz w:val="18"/>
          <w:szCs w:val="18"/>
        </w:rPr>
        <w:t>At</w:t>
      </w:r>
      <w:r w:rsidRPr="00BE5EF1">
        <w:rPr>
          <w:rFonts w:ascii="Times" w:hAnsi="Times"/>
          <w:sz w:val="18"/>
          <w:szCs w:val="18"/>
        </w:rPr>
        <w:t xml:space="preserve"> 0.0</w:t>
      </w:r>
      <w:r w:rsidR="00644A6A">
        <w:rPr>
          <w:rFonts w:ascii="Times" w:hAnsi="Times"/>
          <w:sz w:val="18"/>
          <w:szCs w:val="18"/>
        </w:rPr>
        <w:t>0</w:t>
      </w:r>
      <w:r w:rsidRPr="00BE5EF1">
        <w:rPr>
          <w:rFonts w:ascii="Times" w:hAnsi="Times"/>
          <w:sz w:val="18"/>
          <w:szCs w:val="18"/>
        </w:rPr>
        <w:t xml:space="preserve"> you can see a lot of extra noise in the image around the edges of the bounding box. </w:t>
      </w:r>
      <w:r w:rsidR="0068110F">
        <w:rPr>
          <w:rFonts w:ascii="Times" w:hAnsi="Times"/>
          <w:sz w:val="18"/>
          <w:szCs w:val="18"/>
        </w:rPr>
        <w:t xml:space="preserve">If </w:t>
      </w:r>
      <w:r w:rsidR="00AE6527">
        <w:rPr>
          <w:rFonts w:ascii="Times" w:hAnsi="Times"/>
          <w:sz w:val="18"/>
          <w:szCs w:val="18"/>
        </w:rPr>
        <w:t>I</w:t>
      </w:r>
      <w:r w:rsidR="0068110F">
        <w:rPr>
          <w:rFonts w:ascii="Times" w:hAnsi="Times"/>
          <w:sz w:val="18"/>
          <w:szCs w:val="18"/>
        </w:rPr>
        <w:t xml:space="preserve"> clamp the possible values to 0.05 that noise is eliminated</w:t>
      </w:r>
      <w:r w:rsidR="001D48F7">
        <w:rPr>
          <w:rFonts w:ascii="Times" w:hAnsi="Times"/>
          <w:sz w:val="18"/>
          <w:szCs w:val="18"/>
        </w:rPr>
        <w:t xml:space="preserve"> (Figure 3)</w:t>
      </w:r>
      <w:r w:rsidR="0068110F">
        <w:rPr>
          <w:rFonts w:ascii="Times" w:hAnsi="Times"/>
          <w:sz w:val="18"/>
          <w:szCs w:val="18"/>
        </w:rPr>
        <w:t xml:space="preserve">. </w:t>
      </w:r>
      <w:r w:rsidRPr="00BE5EF1">
        <w:rPr>
          <w:rFonts w:ascii="Times" w:hAnsi="Times"/>
          <w:sz w:val="18"/>
          <w:szCs w:val="18"/>
        </w:rPr>
        <w:t xml:space="preserve">The same goes for having an </w:t>
      </w:r>
      <w:proofErr w:type="spellStart"/>
      <w:r w:rsidRPr="00BE5EF1">
        <w:rPr>
          <w:rFonts w:ascii="Times" w:hAnsi="Times"/>
          <w:sz w:val="18"/>
          <w:szCs w:val="18"/>
        </w:rPr>
        <w:t>isovalue</w:t>
      </w:r>
      <w:proofErr w:type="spellEnd"/>
      <w:r w:rsidRPr="00BE5EF1">
        <w:rPr>
          <w:rFonts w:ascii="Times" w:hAnsi="Times"/>
          <w:sz w:val="18"/>
          <w:szCs w:val="18"/>
        </w:rPr>
        <w:t xml:space="preserve"> above 0.5. Once you start getting into higher </w:t>
      </w:r>
      <w:proofErr w:type="spellStart"/>
      <w:r w:rsidRPr="00BE5EF1">
        <w:rPr>
          <w:rFonts w:ascii="Times" w:hAnsi="Times"/>
          <w:sz w:val="18"/>
          <w:szCs w:val="18"/>
        </w:rPr>
        <w:t>isovalues</w:t>
      </w:r>
      <w:proofErr w:type="spellEnd"/>
      <w:r w:rsidRPr="00BE5EF1">
        <w:rPr>
          <w:rFonts w:ascii="Times" w:hAnsi="Times"/>
          <w:sz w:val="18"/>
          <w:szCs w:val="18"/>
        </w:rPr>
        <w:t xml:space="preserve"> the amount of bone that is displayed gets very small and it is difficult to see any patterns/trends.  </w:t>
      </w:r>
      <w:r w:rsidR="00406BE4">
        <w:rPr>
          <w:rFonts w:ascii="Times" w:hAnsi="Times"/>
          <w:sz w:val="18"/>
          <w:szCs w:val="18"/>
        </w:rPr>
        <w:t xml:space="preserve">I found the sweet spot for getting the most out of the visualization was to clamp the top end of the </w:t>
      </w:r>
      <w:proofErr w:type="spellStart"/>
      <w:r w:rsidR="00406BE4">
        <w:rPr>
          <w:rFonts w:ascii="Times" w:hAnsi="Times"/>
          <w:sz w:val="18"/>
          <w:szCs w:val="18"/>
        </w:rPr>
        <w:t>isovalue</w:t>
      </w:r>
      <w:proofErr w:type="spellEnd"/>
      <w:r w:rsidR="00406BE4">
        <w:rPr>
          <w:rFonts w:ascii="Times" w:hAnsi="Times"/>
          <w:sz w:val="18"/>
          <w:szCs w:val="18"/>
        </w:rPr>
        <w:t xml:space="preserve"> to be 0.05. This shows a little extra noise on the edges of the 3D visualization but preserves the detail on the part of the visualization that </w:t>
      </w:r>
      <w:r w:rsidR="00005ADB">
        <w:rPr>
          <w:rFonts w:ascii="Times" w:hAnsi="Times"/>
          <w:sz w:val="18"/>
          <w:szCs w:val="18"/>
        </w:rPr>
        <w:t>I</w:t>
      </w:r>
      <w:r w:rsidR="00406BE4">
        <w:rPr>
          <w:rFonts w:ascii="Times" w:hAnsi="Times"/>
          <w:sz w:val="18"/>
          <w:szCs w:val="18"/>
        </w:rPr>
        <w:t xml:space="preserve"> care about most.</w:t>
      </w:r>
    </w:p>
    <w:p w14:paraId="3E9CE7E0" w14:textId="77777777" w:rsidR="000F57A8" w:rsidRDefault="000F57A8" w:rsidP="00FB566B">
      <w:pPr>
        <w:rPr>
          <w:rFonts w:ascii="Times" w:hAnsi="Times"/>
          <w:sz w:val="18"/>
          <w:szCs w:val="18"/>
        </w:rPr>
      </w:pPr>
    </w:p>
    <w:p w14:paraId="536B6DC5" w14:textId="77777777" w:rsidR="00F869F7" w:rsidRPr="00BE5EF1" w:rsidRDefault="00F869F7" w:rsidP="00FB566B">
      <w:pPr>
        <w:rPr>
          <w:rFonts w:ascii="Times" w:hAnsi="Times"/>
          <w:sz w:val="18"/>
          <w:szCs w:val="18"/>
        </w:rPr>
      </w:pPr>
    </w:p>
    <w:p w14:paraId="0A2D29AB" w14:textId="2B35EA41" w:rsidR="00FB566B" w:rsidRPr="00BE5EF1" w:rsidRDefault="00FB566B" w:rsidP="00FB566B">
      <w:pPr>
        <w:rPr>
          <w:rFonts w:ascii="Times" w:hAnsi="Times"/>
          <w:sz w:val="18"/>
          <w:szCs w:val="18"/>
        </w:rPr>
      </w:pPr>
      <w:r w:rsidRPr="00BE5EF1">
        <w:rPr>
          <w:rFonts w:ascii="Times" w:hAnsi="Times"/>
          <w:noProof/>
          <w:sz w:val="18"/>
          <w:szCs w:val="18"/>
        </w:rPr>
        <w:drawing>
          <wp:inline distT="0" distB="0" distL="0" distR="0" wp14:anchorId="11FF4CAC" wp14:editId="679A052A">
            <wp:extent cx="1439333" cy="1439333"/>
            <wp:effectExtent l="0" t="0" r="0" b="0"/>
            <wp:docPr id="4" name="Picture 4"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lac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920" cy="1470920"/>
                    </a:xfrm>
                    <a:prstGeom prst="rect">
                      <a:avLst/>
                    </a:prstGeom>
                    <a:noFill/>
                    <a:ln>
                      <a:noFill/>
                    </a:ln>
                  </pic:spPr>
                </pic:pic>
              </a:graphicData>
            </a:graphic>
          </wp:inline>
        </w:drawing>
      </w:r>
    </w:p>
    <w:p w14:paraId="0EA7C6D5" w14:textId="36811A56" w:rsidR="00FB566B" w:rsidRPr="00BE5EF1" w:rsidRDefault="00FB566B" w:rsidP="00FB566B">
      <w:pPr>
        <w:rPr>
          <w:rFonts w:ascii="Times" w:hAnsi="Times"/>
          <w:sz w:val="18"/>
          <w:szCs w:val="18"/>
        </w:rPr>
      </w:pPr>
    </w:p>
    <w:p w14:paraId="11DC160F" w14:textId="1803EF82" w:rsidR="00FB566B" w:rsidRPr="00BE5EF1" w:rsidRDefault="00FB566B" w:rsidP="00FB566B">
      <w:pPr>
        <w:rPr>
          <w:rFonts w:ascii="Times" w:hAnsi="Times"/>
          <w:sz w:val="18"/>
          <w:szCs w:val="18"/>
        </w:rPr>
      </w:pPr>
      <w:r w:rsidRPr="00BE5EF1">
        <w:rPr>
          <w:rFonts w:ascii="Times" w:hAnsi="Times"/>
          <w:sz w:val="18"/>
          <w:szCs w:val="18"/>
        </w:rPr>
        <w:t xml:space="preserve">Figure </w:t>
      </w:r>
      <w:r w:rsidR="009D645A">
        <w:rPr>
          <w:rFonts w:ascii="Times" w:hAnsi="Times"/>
          <w:sz w:val="18"/>
          <w:szCs w:val="18"/>
        </w:rPr>
        <w:t>3</w:t>
      </w:r>
      <w:r w:rsidRPr="00BE5EF1">
        <w:rPr>
          <w:rFonts w:ascii="Times" w:hAnsi="Times"/>
          <w:sz w:val="18"/>
          <w:szCs w:val="18"/>
        </w:rPr>
        <w:t xml:space="preserve">: </w:t>
      </w:r>
      <w:proofErr w:type="spellStart"/>
      <w:r w:rsidR="003A0D71">
        <w:rPr>
          <w:rFonts w:ascii="Times" w:hAnsi="Times"/>
          <w:sz w:val="18"/>
          <w:szCs w:val="18"/>
        </w:rPr>
        <w:t>i</w:t>
      </w:r>
      <w:r w:rsidRPr="00BE5EF1">
        <w:rPr>
          <w:rFonts w:ascii="Times" w:hAnsi="Times"/>
          <w:sz w:val="18"/>
          <w:szCs w:val="18"/>
        </w:rPr>
        <w:t>sovalue</w:t>
      </w:r>
      <w:proofErr w:type="spellEnd"/>
      <w:r w:rsidRPr="00BE5EF1">
        <w:rPr>
          <w:rFonts w:ascii="Times" w:hAnsi="Times"/>
          <w:sz w:val="18"/>
          <w:szCs w:val="18"/>
        </w:rPr>
        <w:t xml:space="preserve"> set to 0.05</w:t>
      </w:r>
    </w:p>
    <w:p w14:paraId="1444DDE2" w14:textId="77777777" w:rsidR="00FB566B" w:rsidRPr="00BE5EF1" w:rsidRDefault="00FB566B" w:rsidP="00FB566B">
      <w:pPr>
        <w:rPr>
          <w:rFonts w:ascii="Times" w:hAnsi="Times"/>
          <w:sz w:val="18"/>
          <w:szCs w:val="18"/>
        </w:rPr>
      </w:pPr>
    </w:p>
    <w:p w14:paraId="03FFD32D" w14:textId="7A7C4867" w:rsidR="00FB566B" w:rsidRPr="00BE5EF1" w:rsidRDefault="00812275" w:rsidP="00FB566B">
      <w:pPr>
        <w:rPr>
          <w:rFonts w:ascii="Times" w:hAnsi="Times"/>
          <w:sz w:val="18"/>
          <w:szCs w:val="18"/>
        </w:rPr>
      </w:pPr>
      <w:r>
        <w:rPr>
          <w:rFonts w:ascii="Times" w:hAnsi="Times"/>
          <w:sz w:val="18"/>
          <w:szCs w:val="18"/>
        </w:rPr>
        <w:t xml:space="preserve">If we scale the </w:t>
      </w:r>
      <w:proofErr w:type="spellStart"/>
      <w:r>
        <w:rPr>
          <w:rFonts w:ascii="Times" w:hAnsi="Times"/>
          <w:sz w:val="18"/>
          <w:szCs w:val="18"/>
        </w:rPr>
        <w:t>isovalue</w:t>
      </w:r>
      <w:proofErr w:type="spellEnd"/>
      <w:r>
        <w:rPr>
          <w:rFonts w:ascii="Times" w:hAnsi="Times"/>
          <w:sz w:val="18"/>
          <w:szCs w:val="18"/>
        </w:rPr>
        <w:t xml:space="preserve"> to be too high, in this example, greater than 0.50, you start to lose a lot of the detail of the image which is not ideal. Due to this, </w:t>
      </w:r>
      <w:r w:rsidR="008C7987">
        <w:rPr>
          <w:rFonts w:ascii="Times" w:hAnsi="Times"/>
          <w:sz w:val="18"/>
          <w:szCs w:val="18"/>
        </w:rPr>
        <w:t>I</w:t>
      </w:r>
      <w:r>
        <w:rPr>
          <w:rFonts w:ascii="Times" w:hAnsi="Times"/>
          <w:sz w:val="18"/>
          <w:szCs w:val="18"/>
        </w:rPr>
        <w:t xml:space="preserve"> clamped the top end value to 0.50. (Figure 3)</w:t>
      </w:r>
    </w:p>
    <w:p w14:paraId="2AFA7E97" w14:textId="77777777" w:rsidR="00DC774D" w:rsidRPr="00BE5EF1" w:rsidRDefault="00DC774D" w:rsidP="00FB566B">
      <w:pPr>
        <w:rPr>
          <w:rFonts w:ascii="Times" w:hAnsi="Times"/>
          <w:sz w:val="18"/>
          <w:szCs w:val="18"/>
        </w:rPr>
      </w:pPr>
    </w:p>
    <w:p w14:paraId="4D734B4D" w14:textId="21932771" w:rsidR="00FB566B" w:rsidRPr="00BE5EF1" w:rsidRDefault="00FB566B" w:rsidP="00FB566B">
      <w:pPr>
        <w:rPr>
          <w:rFonts w:ascii="Times" w:hAnsi="Times"/>
          <w:sz w:val="18"/>
          <w:szCs w:val="18"/>
        </w:rPr>
      </w:pPr>
      <w:r w:rsidRPr="00BE5EF1">
        <w:rPr>
          <w:rFonts w:ascii="Times" w:hAnsi="Times"/>
          <w:noProof/>
          <w:sz w:val="18"/>
          <w:szCs w:val="18"/>
        </w:rPr>
        <w:drawing>
          <wp:inline distT="0" distB="0" distL="0" distR="0" wp14:anchorId="5D9237CB" wp14:editId="1BC70482">
            <wp:extent cx="1701800" cy="1701800"/>
            <wp:effectExtent l="0" t="0" r="0" b="0"/>
            <wp:docPr id="5" name="Picture 5"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la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801" cy="1710801"/>
                    </a:xfrm>
                    <a:prstGeom prst="rect">
                      <a:avLst/>
                    </a:prstGeom>
                    <a:noFill/>
                    <a:ln>
                      <a:noFill/>
                    </a:ln>
                  </pic:spPr>
                </pic:pic>
              </a:graphicData>
            </a:graphic>
          </wp:inline>
        </w:drawing>
      </w:r>
    </w:p>
    <w:p w14:paraId="1AA36D8B" w14:textId="769C3080" w:rsidR="00FB566B" w:rsidRPr="00BE5EF1" w:rsidRDefault="00FB566B" w:rsidP="00FB566B">
      <w:pPr>
        <w:rPr>
          <w:rFonts w:ascii="Times" w:hAnsi="Times"/>
          <w:sz w:val="18"/>
          <w:szCs w:val="18"/>
        </w:rPr>
      </w:pPr>
    </w:p>
    <w:p w14:paraId="60FD9170" w14:textId="4958B7F7" w:rsidR="00FB566B" w:rsidRPr="00BE5EF1" w:rsidRDefault="00FB566B" w:rsidP="00FB566B">
      <w:pPr>
        <w:rPr>
          <w:rFonts w:ascii="Times" w:hAnsi="Times"/>
          <w:sz w:val="18"/>
          <w:szCs w:val="18"/>
        </w:rPr>
      </w:pPr>
      <w:r w:rsidRPr="00BE5EF1">
        <w:rPr>
          <w:rFonts w:ascii="Times" w:hAnsi="Times"/>
          <w:sz w:val="18"/>
          <w:szCs w:val="18"/>
        </w:rPr>
        <w:t xml:space="preserve">Figure </w:t>
      </w:r>
      <w:r w:rsidR="00A26C88">
        <w:rPr>
          <w:rFonts w:ascii="Times" w:hAnsi="Times"/>
          <w:sz w:val="18"/>
          <w:szCs w:val="18"/>
        </w:rPr>
        <w:t>4</w:t>
      </w:r>
      <w:r w:rsidRPr="00BE5EF1">
        <w:rPr>
          <w:rFonts w:ascii="Times" w:hAnsi="Times"/>
          <w:sz w:val="18"/>
          <w:szCs w:val="18"/>
        </w:rPr>
        <w:t xml:space="preserve">: </w:t>
      </w:r>
      <w:proofErr w:type="spellStart"/>
      <w:r w:rsidR="00812275">
        <w:rPr>
          <w:rFonts w:ascii="Times" w:hAnsi="Times"/>
          <w:sz w:val="18"/>
          <w:szCs w:val="18"/>
        </w:rPr>
        <w:t>i</w:t>
      </w:r>
      <w:r w:rsidRPr="00BE5EF1">
        <w:rPr>
          <w:rFonts w:ascii="Times" w:hAnsi="Times"/>
          <w:sz w:val="18"/>
          <w:szCs w:val="18"/>
        </w:rPr>
        <w:t>sovalue</w:t>
      </w:r>
      <w:proofErr w:type="spellEnd"/>
      <w:r w:rsidRPr="00BE5EF1">
        <w:rPr>
          <w:rFonts w:ascii="Times" w:hAnsi="Times"/>
          <w:sz w:val="18"/>
          <w:szCs w:val="18"/>
        </w:rPr>
        <w:t xml:space="preserve"> set to 0.50</w:t>
      </w:r>
    </w:p>
    <w:p w14:paraId="7C0C1C4B" w14:textId="1C871BDC" w:rsidR="004F0C05" w:rsidRPr="00BE5EF1" w:rsidRDefault="004F0C05" w:rsidP="004F0C05">
      <w:pPr>
        <w:pStyle w:val="Heading2"/>
      </w:pPr>
      <w:r w:rsidRPr="00BE5EF1">
        <w:t>Color Map</w:t>
      </w:r>
    </w:p>
    <w:p w14:paraId="06447887" w14:textId="6EC24992" w:rsidR="00405045" w:rsidRPr="00BE5EF1" w:rsidRDefault="00405045" w:rsidP="00405045">
      <w:pPr>
        <w:rPr>
          <w:rFonts w:ascii="Times" w:hAnsi="Times"/>
          <w:sz w:val="18"/>
          <w:szCs w:val="18"/>
        </w:rPr>
      </w:pPr>
      <w:r w:rsidRPr="00BE5EF1">
        <w:rPr>
          <w:rFonts w:ascii="Times" w:hAnsi="Times"/>
          <w:sz w:val="18"/>
          <w:szCs w:val="18"/>
        </w:rPr>
        <w:t>I wanted to apply a color map to distinguish between different</w:t>
      </w:r>
      <w:r w:rsidR="006556E2">
        <w:rPr>
          <w:rFonts w:ascii="Times" w:hAnsi="Times"/>
          <w:sz w:val="18"/>
          <w:szCs w:val="18"/>
        </w:rPr>
        <w:t xml:space="preserve"> </w:t>
      </w:r>
      <w:proofErr w:type="spellStart"/>
      <w:r w:rsidR="007C217D">
        <w:rPr>
          <w:rFonts w:ascii="Times" w:hAnsi="Times"/>
          <w:sz w:val="18"/>
          <w:szCs w:val="18"/>
        </w:rPr>
        <w:t>isovalue</w:t>
      </w:r>
      <w:proofErr w:type="spellEnd"/>
      <w:r w:rsidR="007C217D">
        <w:rPr>
          <w:rFonts w:ascii="Times" w:hAnsi="Times"/>
          <w:sz w:val="18"/>
          <w:szCs w:val="18"/>
        </w:rPr>
        <w:t xml:space="preserve"> </w:t>
      </w:r>
      <w:r w:rsidRPr="00BE5EF1">
        <w:rPr>
          <w:rFonts w:ascii="Times" w:hAnsi="Times"/>
          <w:sz w:val="18"/>
          <w:szCs w:val="18"/>
        </w:rPr>
        <w:t xml:space="preserve">levels </w:t>
      </w:r>
      <w:r w:rsidR="00952EBF">
        <w:rPr>
          <w:rFonts w:ascii="Times" w:hAnsi="Times"/>
          <w:sz w:val="18"/>
          <w:szCs w:val="18"/>
        </w:rPr>
        <w:t>and</w:t>
      </w:r>
      <w:r w:rsidRPr="00BE5EF1">
        <w:rPr>
          <w:rFonts w:ascii="Times" w:hAnsi="Times"/>
          <w:sz w:val="18"/>
          <w:szCs w:val="18"/>
        </w:rPr>
        <w:t xml:space="preserve"> apply three different colors to </w:t>
      </w:r>
      <w:r w:rsidR="002C7E36">
        <w:rPr>
          <w:rFonts w:ascii="Times" w:hAnsi="Times"/>
          <w:sz w:val="18"/>
          <w:szCs w:val="18"/>
        </w:rPr>
        <w:t xml:space="preserve">as described </w:t>
      </w:r>
      <w:r w:rsidRPr="00BE5EF1">
        <w:rPr>
          <w:rFonts w:ascii="Times" w:hAnsi="Times"/>
          <w:sz w:val="18"/>
          <w:szCs w:val="18"/>
        </w:rPr>
        <w:t>in Table 1.</w:t>
      </w:r>
    </w:p>
    <w:p w14:paraId="01DDC0FF" w14:textId="33419CC7" w:rsidR="00405045" w:rsidRPr="00BE5EF1" w:rsidRDefault="00405045" w:rsidP="00405045">
      <w:pPr>
        <w:rPr>
          <w:rFonts w:ascii="Times" w:hAnsi="Times"/>
          <w:sz w:val="18"/>
          <w:szCs w:val="18"/>
        </w:rPr>
      </w:pPr>
    </w:p>
    <w:tbl>
      <w:tblPr>
        <w:tblStyle w:val="TableGrid"/>
        <w:tblW w:w="0" w:type="auto"/>
        <w:tblLook w:val="04A0" w:firstRow="1" w:lastRow="0" w:firstColumn="1" w:lastColumn="0" w:noHBand="0" w:noVBand="1"/>
      </w:tblPr>
      <w:tblGrid>
        <w:gridCol w:w="1266"/>
        <w:gridCol w:w="1123"/>
        <w:gridCol w:w="801"/>
        <w:gridCol w:w="801"/>
        <w:gridCol w:w="801"/>
      </w:tblGrid>
      <w:tr w:rsidR="00405045" w:rsidRPr="00BE5EF1" w14:paraId="77F87180" w14:textId="77777777" w:rsidTr="00405045">
        <w:tc>
          <w:tcPr>
            <w:tcW w:w="1239" w:type="dxa"/>
          </w:tcPr>
          <w:p w14:paraId="0DC6D1B5" w14:textId="69E1358A" w:rsidR="00405045" w:rsidRPr="00BE5EF1" w:rsidRDefault="00405045" w:rsidP="00405045">
            <w:pPr>
              <w:pStyle w:val="Affiliation"/>
              <w:ind w:firstLine="0"/>
              <w:rPr>
                <w:rFonts w:ascii="Times" w:hAnsi="Times"/>
                <w:sz w:val="18"/>
                <w:szCs w:val="18"/>
              </w:rPr>
            </w:pPr>
            <w:r w:rsidRPr="00BE5EF1">
              <w:rPr>
                <w:rFonts w:ascii="Times" w:hAnsi="Times"/>
                <w:sz w:val="18"/>
                <w:szCs w:val="18"/>
              </w:rPr>
              <w:t>Type</w:t>
            </w:r>
          </w:p>
        </w:tc>
        <w:tc>
          <w:tcPr>
            <w:tcW w:w="1168" w:type="dxa"/>
          </w:tcPr>
          <w:p w14:paraId="69984003" w14:textId="45116AE9" w:rsidR="00405045" w:rsidRPr="00BE5EF1" w:rsidRDefault="003E70D1" w:rsidP="00405045">
            <w:pPr>
              <w:pStyle w:val="Affiliation"/>
              <w:ind w:firstLine="0"/>
              <w:rPr>
                <w:rFonts w:ascii="Times" w:hAnsi="Times"/>
                <w:sz w:val="18"/>
                <w:szCs w:val="18"/>
              </w:rPr>
            </w:pPr>
            <w:proofErr w:type="spellStart"/>
            <w:r>
              <w:rPr>
                <w:rFonts w:ascii="Times" w:hAnsi="Times"/>
                <w:sz w:val="18"/>
                <w:szCs w:val="18"/>
              </w:rPr>
              <w:t>i</w:t>
            </w:r>
            <w:r w:rsidR="00405045" w:rsidRPr="00BE5EF1">
              <w:rPr>
                <w:rFonts w:ascii="Times" w:hAnsi="Times"/>
                <w:sz w:val="18"/>
                <w:szCs w:val="18"/>
              </w:rPr>
              <w:t>sovalue</w:t>
            </w:r>
            <w:proofErr w:type="spellEnd"/>
            <w:r w:rsidR="00405045" w:rsidRPr="00BE5EF1">
              <w:rPr>
                <w:rFonts w:ascii="Times" w:hAnsi="Times"/>
                <w:sz w:val="18"/>
                <w:szCs w:val="18"/>
              </w:rPr>
              <w:t xml:space="preserve"> Range</w:t>
            </w:r>
          </w:p>
        </w:tc>
        <w:tc>
          <w:tcPr>
            <w:tcW w:w="795" w:type="dxa"/>
          </w:tcPr>
          <w:p w14:paraId="10DC9746" w14:textId="62018303" w:rsidR="00405045" w:rsidRPr="00BE5EF1" w:rsidRDefault="00405045" w:rsidP="00405045">
            <w:pPr>
              <w:pStyle w:val="Affiliation"/>
              <w:ind w:firstLine="0"/>
              <w:rPr>
                <w:rFonts w:ascii="Times" w:hAnsi="Times"/>
                <w:sz w:val="18"/>
                <w:szCs w:val="18"/>
              </w:rPr>
            </w:pPr>
            <w:r w:rsidRPr="00BE5EF1">
              <w:rPr>
                <w:rFonts w:ascii="Times" w:hAnsi="Times"/>
                <w:sz w:val="18"/>
                <w:szCs w:val="18"/>
              </w:rPr>
              <w:t>R</w:t>
            </w:r>
            <w:r w:rsidR="00AF0244">
              <w:rPr>
                <w:rFonts w:ascii="Times" w:hAnsi="Times"/>
                <w:sz w:val="18"/>
                <w:szCs w:val="18"/>
              </w:rPr>
              <w:t>ed</w:t>
            </w:r>
          </w:p>
        </w:tc>
        <w:tc>
          <w:tcPr>
            <w:tcW w:w="795" w:type="dxa"/>
          </w:tcPr>
          <w:p w14:paraId="79A411BF" w14:textId="1EF3C8AE" w:rsidR="00405045" w:rsidRPr="00BE5EF1" w:rsidRDefault="00405045" w:rsidP="00405045">
            <w:pPr>
              <w:pStyle w:val="Affiliation"/>
              <w:ind w:firstLine="0"/>
              <w:rPr>
                <w:rFonts w:ascii="Times" w:hAnsi="Times"/>
                <w:sz w:val="18"/>
                <w:szCs w:val="18"/>
              </w:rPr>
            </w:pPr>
            <w:r w:rsidRPr="00BE5EF1">
              <w:rPr>
                <w:rFonts w:ascii="Times" w:hAnsi="Times"/>
                <w:sz w:val="18"/>
                <w:szCs w:val="18"/>
              </w:rPr>
              <w:t>G</w:t>
            </w:r>
            <w:r w:rsidR="00AF0244">
              <w:rPr>
                <w:rFonts w:ascii="Times" w:hAnsi="Times"/>
                <w:sz w:val="18"/>
                <w:szCs w:val="18"/>
              </w:rPr>
              <w:t>reen</w:t>
            </w:r>
          </w:p>
        </w:tc>
        <w:tc>
          <w:tcPr>
            <w:tcW w:w="795" w:type="dxa"/>
          </w:tcPr>
          <w:p w14:paraId="2649CADE" w14:textId="5F9AB8C3" w:rsidR="00405045" w:rsidRPr="00BE5EF1" w:rsidRDefault="00405045" w:rsidP="00405045">
            <w:pPr>
              <w:pStyle w:val="Affiliation"/>
              <w:ind w:firstLine="0"/>
              <w:rPr>
                <w:rFonts w:ascii="Times" w:hAnsi="Times"/>
                <w:sz w:val="18"/>
                <w:szCs w:val="18"/>
              </w:rPr>
            </w:pPr>
            <w:r w:rsidRPr="00BE5EF1">
              <w:rPr>
                <w:rFonts w:ascii="Times" w:hAnsi="Times"/>
                <w:sz w:val="18"/>
                <w:szCs w:val="18"/>
              </w:rPr>
              <w:t>B</w:t>
            </w:r>
            <w:r w:rsidR="00AF0244">
              <w:rPr>
                <w:rFonts w:ascii="Times" w:hAnsi="Times"/>
                <w:sz w:val="18"/>
                <w:szCs w:val="18"/>
              </w:rPr>
              <w:t>lue</w:t>
            </w:r>
          </w:p>
        </w:tc>
      </w:tr>
      <w:tr w:rsidR="00405045" w:rsidRPr="00BE5EF1" w14:paraId="75710FD8" w14:textId="77777777" w:rsidTr="00405045">
        <w:tc>
          <w:tcPr>
            <w:tcW w:w="1239" w:type="dxa"/>
          </w:tcPr>
          <w:p w14:paraId="68D95987" w14:textId="5351ECF8" w:rsidR="00405045" w:rsidRPr="00BE5EF1" w:rsidRDefault="00405045" w:rsidP="00405045">
            <w:pPr>
              <w:pStyle w:val="Affiliation"/>
              <w:ind w:firstLine="0"/>
              <w:rPr>
                <w:rFonts w:ascii="Times" w:hAnsi="Times"/>
                <w:sz w:val="18"/>
                <w:szCs w:val="18"/>
              </w:rPr>
            </w:pPr>
            <w:r w:rsidRPr="00BE5EF1">
              <w:rPr>
                <w:rFonts w:ascii="Times" w:hAnsi="Times"/>
                <w:sz w:val="18"/>
                <w:szCs w:val="18"/>
              </w:rPr>
              <w:t>Bone</w:t>
            </w:r>
          </w:p>
        </w:tc>
        <w:tc>
          <w:tcPr>
            <w:tcW w:w="1168" w:type="dxa"/>
          </w:tcPr>
          <w:p w14:paraId="112726F3" w14:textId="07223BD2" w:rsidR="00405045" w:rsidRPr="00BE5EF1" w:rsidRDefault="00405045" w:rsidP="00405045">
            <w:pPr>
              <w:pStyle w:val="Affiliation"/>
              <w:ind w:firstLine="0"/>
              <w:rPr>
                <w:rFonts w:ascii="Times" w:hAnsi="Times"/>
                <w:sz w:val="18"/>
                <w:szCs w:val="18"/>
              </w:rPr>
            </w:pPr>
            <w:r w:rsidRPr="00BE5EF1">
              <w:rPr>
                <w:rFonts w:ascii="Times" w:hAnsi="Times"/>
                <w:sz w:val="18"/>
                <w:szCs w:val="18"/>
              </w:rPr>
              <w:t>0.00 – 0.1</w:t>
            </w:r>
            <w:r w:rsidR="000E113F" w:rsidRPr="00BE5EF1">
              <w:rPr>
                <w:rFonts w:ascii="Times" w:hAnsi="Times"/>
                <w:sz w:val="18"/>
                <w:szCs w:val="18"/>
              </w:rPr>
              <w:t>5</w:t>
            </w:r>
          </w:p>
        </w:tc>
        <w:tc>
          <w:tcPr>
            <w:tcW w:w="795" w:type="dxa"/>
          </w:tcPr>
          <w:p w14:paraId="260DFE0A" w14:textId="2D15B32E" w:rsidR="00405045" w:rsidRPr="00BE5EF1" w:rsidRDefault="00405045" w:rsidP="00405045">
            <w:pPr>
              <w:pStyle w:val="Affiliation"/>
              <w:ind w:firstLine="0"/>
              <w:rPr>
                <w:rFonts w:ascii="Times" w:hAnsi="Times"/>
                <w:sz w:val="18"/>
                <w:szCs w:val="18"/>
              </w:rPr>
            </w:pPr>
            <w:r w:rsidRPr="00BE5EF1">
              <w:rPr>
                <w:rFonts w:ascii="Times" w:hAnsi="Times"/>
                <w:sz w:val="18"/>
                <w:szCs w:val="18"/>
              </w:rPr>
              <w:t>1.00000</w:t>
            </w:r>
          </w:p>
        </w:tc>
        <w:tc>
          <w:tcPr>
            <w:tcW w:w="795" w:type="dxa"/>
          </w:tcPr>
          <w:p w14:paraId="01D77D3C" w14:textId="3F0434E7" w:rsidR="00405045" w:rsidRPr="00BE5EF1" w:rsidRDefault="00405045" w:rsidP="00405045">
            <w:pPr>
              <w:pStyle w:val="Affiliation"/>
              <w:ind w:firstLine="0"/>
              <w:rPr>
                <w:rFonts w:ascii="Times" w:hAnsi="Times"/>
                <w:sz w:val="18"/>
                <w:szCs w:val="18"/>
              </w:rPr>
            </w:pPr>
            <w:r w:rsidRPr="00BE5EF1">
              <w:rPr>
                <w:rFonts w:ascii="Times" w:hAnsi="Times"/>
                <w:sz w:val="18"/>
                <w:szCs w:val="18"/>
              </w:rPr>
              <w:t>1.00000</w:t>
            </w:r>
          </w:p>
        </w:tc>
        <w:tc>
          <w:tcPr>
            <w:tcW w:w="795" w:type="dxa"/>
          </w:tcPr>
          <w:p w14:paraId="42EC11BB" w14:textId="653390A2" w:rsidR="00405045" w:rsidRPr="00BE5EF1" w:rsidRDefault="00405045" w:rsidP="00405045">
            <w:pPr>
              <w:pStyle w:val="Affiliation"/>
              <w:ind w:firstLine="0"/>
              <w:rPr>
                <w:rFonts w:ascii="Times" w:hAnsi="Times"/>
                <w:sz w:val="18"/>
                <w:szCs w:val="18"/>
              </w:rPr>
            </w:pPr>
            <w:r w:rsidRPr="00BE5EF1">
              <w:rPr>
                <w:rFonts w:ascii="Times" w:hAnsi="Times"/>
                <w:sz w:val="18"/>
                <w:szCs w:val="18"/>
              </w:rPr>
              <w:t>1.00000</w:t>
            </w:r>
          </w:p>
        </w:tc>
      </w:tr>
      <w:tr w:rsidR="00405045" w:rsidRPr="00BE5EF1" w14:paraId="2243510E" w14:textId="77777777" w:rsidTr="00405045">
        <w:tc>
          <w:tcPr>
            <w:tcW w:w="1239" w:type="dxa"/>
          </w:tcPr>
          <w:p w14:paraId="68A07854" w14:textId="71C155E8" w:rsidR="00405045" w:rsidRPr="00BE5EF1" w:rsidRDefault="00405045" w:rsidP="00405045">
            <w:pPr>
              <w:pStyle w:val="Affiliation"/>
              <w:ind w:firstLine="0"/>
              <w:rPr>
                <w:rFonts w:ascii="Times" w:hAnsi="Times"/>
                <w:sz w:val="18"/>
                <w:szCs w:val="18"/>
              </w:rPr>
            </w:pPr>
            <w:r w:rsidRPr="00BE5EF1">
              <w:rPr>
                <w:rFonts w:ascii="Times" w:hAnsi="Times"/>
                <w:sz w:val="18"/>
                <w:szCs w:val="18"/>
              </w:rPr>
              <w:t>Tissue/Muscle</w:t>
            </w:r>
          </w:p>
        </w:tc>
        <w:tc>
          <w:tcPr>
            <w:tcW w:w="1168" w:type="dxa"/>
          </w:tcPr>
          <w:p w14:paraId="6F351730" w14:textId="6FBEC393" w:rsidR="00405045" w:rsidRPr="00BE5EF1" w:rsidRDefault="00405045" w:rsidP="00405045">
            <w:pPr>
              <w:pStyle w:val="Affiliation"/>
              <w:ind w:firstLine="0"/>
              <w:rPr>
                <w:rFonts w:ascii="Times" w:hAnsi="Times"/>
                <w:sz w:val="18"/>
                <w:szCs w:val="18"/>
              </w:rPr>
            </w:pPr>
            <w:r w:rsidRPr="00BE5EF1">
              <w:rPr>
                <w:rFonts w:ascii="Times" w:hAnsi="Times"/>
                <w:sz w:val="18"/>
                <w:szCs w:val="18"/>
              </w:rPr>
              <w:t>0.1</w:t>
            </w:r>
            <w:r w:rsidR="000E113F" w:rsidRPr="00BE5EF1">
              <w:rPr>
                <w:rFonts w:ascii="Times" w:hAnsi="Times"/>
                <w:sz w:val="18"/>
                <w:szCs w:val="18"/>
              </w:rPr>
              <w:t>5</w:t>
            </w:r>
            <w:r w:rsidRPr="00BE5EF1">
              <w:rPr>
                <w:rFonts w:ascii="Times" w:hAnsi="Times"/>
                <w:sz w:val="18"/>
                <w:szCs w:val="18"/>
              </w:rPr>
              <w:t xml:space="preserve"> – 0.50</w:t>
            </w:r>
          </w:p>
        </w:tc>
        <w:tc>
          <w:tcPr>
            <w:tcW w:w="795" w:type="dxa"/>
          </w:tcPr>
          <w:p w14:paraId="62C7831F" w14:textId="717FC1B9" w:rsidR="00405045" w:rsidRPr="00BE5EF1" w:rsidRDefault="00405045" w:rsidP="00405045">
            <w:pPr>
              <w:pStyle w:val="Affiliation"/>
              <w:ind w:firstLine="0"/>
              <w:rPr>
                <w:rFonts w:ascii="Times" w:hAnsi="Times"/>
                <w:sz w:val="18"/>
                <w:szCs w:val="18"/>
              </w:rPr>
            </w:pPr>
            <w:r w:rsidRPr="00BE5EF1">
              <w:rPr>
                <w:rFonts w:ascii="Times" w:hAnsi="Times"/>
                <w:sz w:val="18"/>
                <w:szCs w:val="18"/>
              </w:rPr>
              <w:t>0.07800</w:t>
            </w:r>
          </w:p>
        </w:tc>
        <w:tc>
          <w:tcPr>
            <w:tcW w:w="795" w:type="dxa"/>
          </w:tcPr>
          <w:p w14:paraId="1AFE31AD" w14:textId="1ED711E5" w:rsidR="00405045" w:rsidRPr="00BE5EF1" w:rsidRDefault="00405045" w:rsidP="00405045">
            <w:pPr>
              <w:pStyle w:val="Affiliation"/>
              <w:ind w:firstLine="0"/>
              <w:rPr>
                <w:rFonts w:ascii="Times" w:hAnsi="Times"/>
                <w:sz w:val="18"/>
                <w:szCs w:val="18"/>
              </w:rPr>
            </w:pPr>
            <w:r w:rsidRPr="00BE5EF1">
              <w:rPr>
                <w:rFonts w:ascii="Times" w:hAnsi="Times"/>
                <w:sz w:val="18"/>
                <w:szCs w:val="18"/>
              </w:rPr>
              <w:t>0.13000</w:t>
            </w:r>
          </w:p>
        </w:tc>
        <w:tc>
          <w:tcPr>
            <w:tcW w:w="795" w:type="dxa"/>
          </w:tcPr>
          <w:p w14:paraId="24C48587" w14:textId="1BFA6FAB" w:rsidR="00405045" w:rsidRPr="00BE5EF1" w:rsidRDefault="00405045" w:rsidP="00405045">
            <w:pPr>
              <w:pStyle w:val="Affiliation"/>
              <w:ind w:firstLine="0"/>
              <w:rPr>
                <w:rFonts w:ascii="Times" w:hAnsi="Times"/>
                <w:sz w:val="18"/>
                <w:szCs w:val="18"/>
              </w:rPr>
            </w:pPr>
            <w:r w:rsidRPr="00BE5EF1">
              <w:rPr>
                <w:rFonts w:ascii="Times" w:hAnsi="Times"/>
                <w:sz w:val="18"/>
                <w:szCs w:val="18"/>
              </w:rPr>
              <w:t>0.13000</w:t>
            </w:r>
          </w:p>
        </w:tc>
      </w:tr>
      <w:tr w:rsidR="00405045" w:rsidRPr="00BE5EF1" w14:paraId="22D5CE2A" w14:textId="77777777" w:rsidTr="00405045">
        <w:tc>
          <w:tcPr>
            <w:tcW w:w="1239" w:type="dxa"/>
          </w:tcPr>
          <w:p w14:paraId="13274B01" w14:textId="5A39ABDC" w:rsidR="00405045" w:rsidRPr="00BE5EF1" w:rsidRDefault="00405045" w:rsidP="00405045">
            <w:pPr>
              <w:pStyle w:val="Affiliation"/>
              <w:ind w:firstLine="0"/>
              <w:rPr>
                <w:rFonts w:ascii="Times" w:hAnsi="Times"/>
                <w:sz w:val="18"/>
                <w:szCs w:val="18"/>
              </w:rPr>
            </w:pPr>
            <w:r w:rsidRPr="00BE5EF1">
              <w:rPr>
                <w:rFonts w:ascii="Times" w:hAnsi="Times"/>
                <w:sz w:val="18"/>
                <w:szCs w:val="18"/>
              </w:rPr>
              <w:t>Skin</w:t>
            </w:r>
          </w:p>
        </w:tc>
        <w:tc>
          <w:tcPr>
            <w:tcW w:w="1168" w:type="dxa"/>
          </w:tcPr>
          <w:p w14:paraId="0D79CB4E" w14:textId="376A8BE3" w:rsidR="00405045" w:rsidRPr="00BE5EF1" w:rsidRDefault="00405045" w:rsidP="00405045">
            <w:pPr>
              <w:pStyle w:val="Affiliation"/>
              <w:ind w:firstLine="0"/>
              <w:rPr>
                <w:rFonts w:ascii="Times" w:hAnsi="Times"/>
                <w:sz w:val="18"/>
                <w:szCs w:val="18"/>
              </w:rPr>
            </w:pPr>
            <w:r w:rsidRPr="00BE5EF1">
              <w:rPr>
                <w:rFonts w:ascii="Times" w:hAnsi="Times"/>
                <w:sz w:val="18"/>
                <w:szCs w:val="18"/>
              </w:rPr>
              <w:t>0.50 – 1.00</w:t>
            </w:r>
          </w:p>
        </w:tc>
        <w:tc>
          <w:tcPr>
            <w:tcW w:w="795" w:type="dxa"/>
          </w:tcPr>
          <w:p w14:paraId="1479304D" w14:textId="249B384D" w:rsidR="00405045" w:rsidRPr="00BE5EF1" w:rsidRDefault="00405045" w:rsidP="00405045">
            <w:pPr>
              <w:pStyle w:val="Affiliation"/>
              <w:ind w:firstLine="0"/>
              <w:rPr>
                <w:rFonts w:ascii="Times" w:hAnsi="Times"/>
                <w:sz w:val="18"/>
                <w:szCs w:val="18"/>
              </w:rPr>
            </w:pPr>
            <w:r w:rsidRPr="00BE5EF1">
              <w:rPr>
                <w:rFonts w:ascii="Times" w:hAnsi="Times"/>
                <w:sz w:val="18"/>
                <w:szCs w:val="18"/>
              </w:rPr>
              <w:t>0.80000</w:t>
            </w:r>
          </w:p>
        </w:tc>
        <w:tc>
          <w:tcPr>
            <w:tcW w:w="795" w:type="dxa"/>
          </w:tcPr>
          <w:p w14:paraId="083EBFF6" w14:textId="22390CF8" w:rsidR="00405045" w:rsidRPr="00BE5EF1" w:rsidRDefault="00405045" w:rsidP="00405045">
            <w:pPr>
              <w:pStyle w:val="Affiliation"/>
              <w:ind w:firstLine="0"/>
              <w:rPr>
                <w:rFonts w:ascii="Times" w:hAnsi="Times"/>
                <w:sz w:val="18"/>
                <w:szCs w:val="18"/>
              </w:rPr>
            </w:pPr>
            <w:r w:rsidRPr="00BE5EF1">
              <w:rPr>
                <w:rFonts w:ascii="Times" w:hAnsi="Times"/>
                <w:sz w:val="18"/>
                <w:szCs w:val="18"/>
              </w:rPr>
              <w:t>0.76078</w:t>
            </w:r>
          </w:p>
        </w:tc>
        <w:tc>
          <w:tcPr>
            <w:tcW w:w="795" w:type="dxa"/>
          </w:tcPr>
          <w:p w14:paraId="6A56E681" w14:textId="01B346C3" w:rsidR="00405045" w:rsidRPr="00BE5EF1" w:rsidRDefault="00405045" w:rsidP="00405045">
            <w:pPr>
              <w:pStyle w:val="Affiliation"/>
              <w:ind w:firstLine="0"/>
              <w:rPr>
                <w:rFonts w:ascii="Times" w:hAnsi="Times"/>
                <w:sz w:val="18"/>
                <w:szCs w:val="18"/>
              </w:rPr>
            </w:pPr>
            <w:r w:rsidRPr="00BE5EF1">
              <w:rPr>
                <w:rFonts w:ascii="Times" w:hAnsi="Times"/>
                <w:sz w:val="18"/>
                <w:szCs w:val="18"/>
              </w:rPr>
              <w:t>0.59608</w:t>
            </w:r>
          </w:p>
        </w:tc>
      </w:tr>
    </w:tbl>
    <w:p w14:paraId="7728433A" w14:textId="77777777" w:rsidR="00405045" w:rsidRPr="00BE5EF1" w:rsidRDefault="00405045" w:rsidP="00405045">
      <w:pPr>
        <w:pStyle w:val="Affiliation"/>
        <w:rPr>
          <w:rFonts w:ascii="Times" w:hAnsi="Times"/>
          <w:sz w:val="18"/>
          <w:szCs w:val="18"/>
        </w:rPr>
      </w:pPr>
    </w:p>
    <w:p w14:paraId="64C20E23" w14:textId="7A84254D" w:rsidR="00341A04" w:rsidRDefault="00405045" w:rsidP="004F0C05">
      <w:pPr>
        <w:rPr>
          <w:rFonts w:ascii="Times" w:hAnsi="Times"/>
          <w:sz w:val="18"/>
          <w:szCs w:val="18"/>
        </w:rPr>
      </w:pPr>
      <w:r w:rsidRPr="00BE5EF1">
        <w:rPr>
          <w:rFonts w:ascii="Times" w:hAnsi="Times"/>
          <w:sz w:val="18"/>
          <w:szCs w:val="18"/>
        </w:rPr>
        <w:t>Table 1: RGB Color Map</w:t>
      </w:r>
    </w:p>
    <w:p w14:paraId="42F3DDB0" w14:textId="77777777" w:rsidR="00341A04" w:rsidRPr="00BE5EF1" w:rsidRDefault="00341A04" w:rsidP="00341A04">
      <w:pPr>
        <w:pStyle w:val="Heading2"/>
      </w:pPr>
      <w:r>
        <w:t>Updating Code</w:t>
      </w:r>
    </w:p>
    <w:p w14:paraId="04307EF6" w14:textId="121D08A3" w:rsidR="00A0366C" w:rsidRDefault="00341A04" w:rsidP="00A0366C">
      <w:pPr>
        <w:rPr>
          <w:rFonts w:ascii="Times" w:hAnsi="Times"/>
          <w:sz w:val="18"/>
          <w:szCs w:val="18"/>
        </w:rPr>
      </w:pPr>
      <w:r w:rsidRPr="00BE5EF1">
        <w:rPr>
          <w:rFonts w:ascii="Times" w:hAnsi="Times"/>
          <w:sz w:val="18"/>
          <w:szCs w:val="18"/>
        </w:rPr>
        <w:t xml:space="preserve">The package contains code to render both volume and surface visualizations. Given the goal of rendering CT scan data, I did not need the volume rendering. I went through the code based and cleaned up the code and removed the volume rendering logic which reduced the code size by about 20%.  This was also done as a learning experience on WebGL 2.0 and how to render the visualization inside of a webpage. </w:t>
      </w:r>
      <w:r>
        <w:rPr>
          <w:rFonts w:ascii="Times" w:hAnsi="Times"/>
          <w:sz w:val="18"/>
          <w:szCs w:val="18"/>
        </w:rPr>
        <w:t>I also modified the code that loads the NRRD file from disk to follow the newer ES6 JavaScript standard.</w:t>
      </w:r>
    </w:p>
    <w:p w14:paraId="16CABDE0" w14:textId="1B9AE0CD" w:rsidR="00A0366C" w:rsidRDefault="00A0366C" w:rsidP="00A0366C">
      <w:pPr>
        <w:pStyle w:val="Heading1"/>
      </w:pPr>
      <w:r>
        <w:t>Summary</w:t>
      </w:r>
    </w:p>
    <w:p w14:paraId="046F2A43" w14:textId="0D780E74" w:rsidR="00A0366C" w:rsidRDefault="00B8311B" w:rsidP="00A0366C">
      <w:pPr>
        <w:rPr>
          <w:rFonts w:ascii="Times" w:hAnsi="Times"/>
          <w:sz w:val="18"/>
          <w:szCs w:val="18"/>
        </w:rPr>
      </w:pPr>
      <w:r>
        <w:rPr>
          <w:rFonts w:ascii="Times" w:hAnsi="Times"/>
          <w:sz w:val="18"/>
          <w:szCs w:val="18"/>
        </w:rPr>
        <w:t>Overall,</w:t>
      </w:r>
      <w:r w:rsidR="00A0366C">
        <w:rPr>
          <w:rFonts w:ascii="Times" w:hAnsi="Times"/>
          <w:sz w:val="18"/>
          <w:szCs w:val="18"/>
        </w:rPr>
        <w:t xml:space="preserve"> this was a fun project to work on and be able to see the data that a medical professional would want to see. This idea made me more interested in taking the Machine Learning for Healthcare class that is now being offered at the University of Illinois. I’m hoping that I can continue to use what I learned doing this project in the future!</w:t>
      </w:r>
    </w:p>
    <w:p w14:paraId="3BD91590" w14:textId="77777777" w:rsidR="00A0366C" w:rsidRDefault="00A0366C" w:rsidP="00A0366C">
      <w:pPr>
        <w:rPr>
          <w:rFonts w:ascii="Times" w:hAnsi="Times"/>
          <w:sz w:val="18"/>
          <w:szCs w:val="18"/>
        </w:rPr>
      </w:pPr>
    </w:p>
    <w:p w14:paraId="3E1EBDCC" w14:textId="31379197" w:rsidR="00C52E75" w:rsidRPr="00BE5EF1" w:rsidRDefault="00076179" w:rsidP="00A0366C">
      <w:pPr>
        <w:pStyle w:val="Heading1"/>
      </w:pPr>
      <w:r w:rsidRPr="00BE5EF1">
        <w:t>References</w:t>
      </w:r>
    </w:p>
    <w:p w14:paraId="276258AC" w14:textId="58497EA7" w:rsidR="00C52E75" w:rsidRDefault="009200D5">
      <w:pPr>
        <w:pStyle w:val="Reference"/>
        <w:rPr>
          <w:sz w:val="18"/>
          <w:szCs w:val="18"/>
        </w:rPr>
      </w:pPr>
      <w:hyperlink r:id="rId9" w:history="1">
        <w:r w:rsidRPr="00BE5EF1">
          <w:rPr>
            <w:rStyle w:val="Hyperlink"/>
            <w:sz w:val="18"/>
            <w:szCs w:val="18"/>
          </w:rPr>
          <w:t>ras11@illinois.edu</w:t>
        </w:r>
      </w:hyperlink>
    </w:p>
    <w:p w14:paraId="2B3164B2" w14:textId="3EF9FB6E" w:rsidR="006C5445" w:rsidRDefault="006C5445" w:rsidP="006C5445">
      <w:pPr>
        <w:pStyle w:val="Reference"/>
        <w:rPr>
          <w:sz w:val="18"/>
          <w:szCs w:val="18"/>
        </w:rPr>
      </w:pPr>
      <w:hyperlink r:id="rId10" w:history="1">
        <w:r w:rsidRPr="00205E04">
          <w:rPr>
            <w:rStyle w:val="Hyperlink"/>
            <w:sz w:val="18"/>
            <w:szCs w:val="18"/>
          </w:rPr>
          <w:t>https://rsteinmetz.github.io/cs-519/</w:t>
        </w:r>
      </w:hyperlink>
    </w:p>
    <w:p w14:paraId="783ABB23" w14:textId="77777777" w:rsidR="006C5445" w:rsidRPr="00BE5EF1" w:rsidRDefault="006C5445" w:rsidP="006C5445">
      <w:pPr>
        <w:pStyle w:val="Reference"/>
        <w:rPr>
          <w:sz w:val="18"/>
          <w:szCs w:val="18"/>
        </w:rPr>
      </w:pPr>
      <w:hyperlink r:id="rId11" w:history="1">
        <w:r w:rsidRPr="00BE5EF1">
          <w:rPr>
            <w:rStyle w:val="Hyperlink"/>
            <w:sz w:val="18"/>
            <w:szCs w:val="18"/>
          </w:rPr>
          <w:t>https://klacansky.com/open-scivis-datasets/</w:t>
        </w:r>
      </w:hyperlink>
    </w:p>
    <w:p w14:paraId="643E88FC" w14:textId="70877A93" w:rsidR="009200D5" w:rsidRPr="00BE5EF1" w:rsidRDefault="009200D5" w:rsidP="00FB1215">
      <w:pPr>
        <w:pStyle w:val="Reference"/>
        <w:numPr>
          <w:ilvl w:val="0"/>
          <w:numId w:val="0"/>
        </w:numPr>
        <w:rPr>
          <w:sz w:val="18"/>
          <w:szCs w:val="18"/>
        </w:rPr>
      </w:pPr>
    </w:p>
    <w:sectPr w:rsidR="009200D5" w:rsidRPr="00BE5EF1">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詑蘤ĝ됰ϔ怀"/>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EA0C702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1"/>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05ADB"/>
    <w:rsid w:val="00015E8C"/>
    <w:rsid w:val="00024CB1"/>
    <w:rsid w:val="000351EB"/>
    <w:rsid w:val="0007324F"/>
    <w:rsid w:val="00076179"/>
    <w:rsid w:val="000D149E"/>
    <w:rsid w:val="000E113F"/>
    <w:rsid w:val="000F57A8"/>
    <w:rsid w:val="00155ABF"/>
    <w:rsid w:val="0019771D"/>
    <w:rsid w:val="001B2692"/>
    <w:rsid w:val="001D48F7"/>
    <w:rsid w:val="001F4D12"/>
    <w:rsid w:val="001F7E88"/>
    <w:rsid w:val="00235AAA"/>
    <w:rsid w:val="002C7179"/>
    <w:rsid w:val="002C7E36"/>
    <w:rsid w:val="002F32DD"/>
    <w:rsid w:val="00341A04"/>
    <w:rsid w:val="00393C3C"/>
    <w:rsid w:val="003A0D71"/>
    <w:rsid w:val="003E70D1"/>
    <w:rsid w:val="003F432E"/>
    <w:rsid w:val="00405045"/>
    <w:rsid w:val="00406BE4"/>
    <w:rsid w:val="004646D1"/>
    <w:rsid w:val="004A07C3"/>
    <w:rsid w:val="004A6F3D"/>
    <w:rsid w:val="004B2849"/>
    <w:rsid w:val="004F0C05"/>
    <w:rsid w:val="005003D0"/>
    <w:rsid w:val="00542E6D"/>
    <w:rsid w:val="00644A6A"/>
    <w:rsid w:val="006556E2"/>
    <w:rsid w:val="00661D15"/>
    <w:rsid w:val="006637BA"/>
    <w:rsid w:val="0068110F"/>
    <w:rsid w:val="006961A7"/>
    <w:rsid w:val="006C5445"/>
    <w:rsid w:val="007674BC"/>
    <w:rsid w:val="007C217D"/>
    <w:rsid w:val="007E5BF0"/>
    <w:rsid w:val="007F2419"/>
    <w:rsid w:val="00801B66"/>
    <w:rsid w:val="008120B3"/>
    <w:rsid w:val="00812275"/>
    <w:rsid w:val="00880301"/>
    <w:rsid w:val="008A2F6C"/>
    <w:rsid w:val="008C529C"/>
    <w:rsid w:val="008C7987"/>
    <w:rsid w:val="008D1A76"/>
    <w:rsid w:val="008E2507"/>
    <w:rsid w:val="009200D5"/>
    <w:rsid w:val="00952EBF"/>
    <w:rsid w:val="00973CDF"/>
    <w:rsid w:val="009963FC"/>
    <w:rsid w:val="009D62E5"/>
    <w:rsid w:val="009D645A"/>
    <w:rsid w:val="009E54C0"/>
    <w:rsid w:val="00A0366C"/>
    <w:rsid w:val="00A26C88"/>
    <w:rsid w:val="00AA0E2C"/>
    <w:rsid w:val="00AC39E9"/>
    <w:rsid w:val="00AE6527"/>
    <w:rsid w:val="00AF0244"/>
    <w:rsid w:val="00AF6784"/>
    <w:rsid w:val="00B20C7A"/>
    <w:rsid w:val="00B25EFF"/>
    <w:rsid w:val="00B5344A"/>
    <w:rsid w:val="00B8311B"/>
    <w:rsid w:val="00B86E0F"/>
    <w:rsid w:val="00BE5EF1"/>
    <w:rsid w:val="00C02AAA"/>
    <w:rsid w:val="00CC1D81"/>
    <w:rsid w:val="00CF063B"/>
    <w:rsid w:val="00D67A08"/>
    <w:rsid w:val="00D67DFB"/>
    <w:rsid w:val="00DA72D8"/>
    <w:rsid w:val="00DC774D"/>
    <w:rsid w:val="00E4281D"/>
    <w:rsid w:val="00EF6E25"/>
    <w:rsid w:val="00F036B1"/>
    <w:rsid w:val="00F50B52"/>
    <w:rsid w:val="00F604CA"/>
    <w:rsid w:val="00F869F7"/>
    <w:rsid w:val="00FB1215"/>
    <w:rsid w:val="00FB566B"/>
    <w:rsid w:val="00FD78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3A4779"/>
  <w15:docId w15:val="{F18D889D-3C5C-5046-BEB8-8CD2BE9E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2AAA"/>
    <w:rPr>
      <w:sz w:val="24"/>
      <w:szCs w:val="24"/>
    </w:rPr>
  </w:style>
  <w:style w:type="paragraph" w:styleId="Heading1">
    <w:name w:val="heading 1"/>
    <w:basedOn w:val="Heading2"/>
    <w:next w:val="Normal"/>
    <w:autoRedefine/>
    <w:qFormat/>
    <w:rsid w:val="002F32D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2F32DD"/>
    <w:pPr>
      <w:keepNext/>
      <w:numPr>
        <w:ilvl w:val="1"/>
        <w:numId w:val="14"/>
      </w:numPr>
      <w:tabs>
        <w:tab w:val="clear" w:pos="576"/>
        <w:tab w:val="left" w:pos="454"/>
      </w:tabs>
      <w:spacing w:before="180" w:after="60" w:line="200" w:lineRule="exact"/>
      <w:jc w:val="both"/>
      <w:outlineLvl w:val="1"/>
    </w:pPr>
    <w:rPr>
      <w:rFonts w:ascii="Times" w:hAnsi="Times"/>
      <w:b/>
      <w:sz w:val="18"/>
      <w:szCs w:val="18"/>
    </w:rPr>
  </w:style>
  <w:style w:type="paragraph" w:styleId="Heading3">
    <w:name w:val="heading 3"/>
    <w:basedOn w:val="Normal"/>
    <w:next w:val="Normal"/>
    <w:autoRedefine/>
    <w:qFormat/>
    <w:rsid w:val="002F32DD"/>
    <w:pPr>
      <w:keepNext/>
      <w:numPr>
        <w:ilvl w:val="2"/>
        <w:numId w:val="14"/>
      </w:numPr>
      <w:tabs>
        <w:tab w:val="clear" w:pos="720"/>
        <w:tab w:val="left" w:pos="567"/>
      </w:tabs>
      <w:spacing w:before="140" w:after="60" w:line="200" w:lineRule="exact"/>
      <w:jc w:val="both"/>
      <w:outlineLvl w:val="2"/>
    </w:pPr>
    <w:rPr>
      <w:rFonts w:ascii="Helvetica" w:hAnsi="Helvetica"/>
      <w:sz w:val="18"/>
      <w:szCs w:val="20"/>
    </w:rPr>
  </w:style>
  <w:style w:type="paragraph" w:styleId="Heading4">
    <w:name w:val="heading 4"/>
    <w:basedOn w:val="Normal"/>
    <w:next w:val="Normal"/>
    <w:autoRedefine/>
    <w:qFormat/>
    <w:rsid w:val="00D20C9D"/>
    <w:pPr>
      <w:keepNext/>
      <w:numPr>
        <w:ilvl w:val="3"/>
        <w:numId w:val="14"/>
      </w:numPr>
      <w:spacing w:before="240" w:after="60" w:line="200" w:lineRule="exact"/>
      <w:jc w:val="both"/>
      <w:outlineLvl w:val="3"/>
    </w:pPr>
    <w:rPr>
      <w:rFonts w:ascii="Helvetica" w:hAnsi="Helvetica"/>
      <w:b/>
      <w:sz w:val="28"/>
      <w:szCs w:val="20"/>
    </w:rPr>
  </w:style>
  <w:style w:type="paragraph" w:styleId="Heading5">
    <w:name w:val="heading 5"/>
    <w:basedOn w:val="Normal"/>
    <w:next w:val="Normal"/>
    <w:autoRedefine/>
    <w:qFormat/>
    <w:rsid w:val="00D20C9D"/>
    <w:pPr>
      <w:numPr>
        <w:ilvl w:val="4"/>
        <w:numId w:val="14"/>
      </w:numPr>
      <w:spacing w:before="240" w:after="60" w:line="200" w:lineRule="exact"/>
      <w:jc w:val="both"/>
      <w:outlineLvl w:val="4"/>
    </w:pPr>
    <w:rPr>
      <w:rFonts w:ascii="Helvetica" w:hAnsi="Helvetica"/>
      <w:b/>
      <w:i/>
      <w:sz w:val="26"/>
      <w:szCs w:val="20"/>
    </w:rPr>
  </w:style>
  <w:style w:type="paragraph" w:styleId="Heading6">
    <w:name w:val="heading 6"/>
    <w:basedOn w:val="Normal"/>
    <w:next w:val="Normal"/>
    <w:autoRedefine/>
    <w:qFormat/>
    <w:rsid w:val="00D20C9D"/>
    <w:pPr>
      <w:numPr>
        <w:ilvl w:val="5"/>
        <w:numId w:val="14"/>
      </w:numPr>
      <w:spacing w:before="240" w:after="60" w:line="200" w:lineRule="exact"/>
      <w:jc w:val="both"/>
      <w:outlineLvl w:val="5"/>
    </w:pPr>
    <w:rPr>
      <w:rFonts w:ascii="Helvetica" w:hAnsi="Helvetica"/>
      <w:b/>
      <w:sz w:val="22"/>
      <w:szCs w:val="20"/>
    </w:rPr>
  </w:style>
  <w:style w:type="paragraph" w:styleId="Heading7">
    <w:name w:val="heading 7"/>
    <w:basedOn w:val="Normal"/>
    <w:next w:val="Normal"/>
    <w:autoRedefine/>
    <w:qFormat/>
    <w:rsid w:val="00D20C9D"/>
    <w:pPr>
      <w:numPr>
        <w:ilvl w:val="6"/>
        <w:numId w:val="14"/>
      </w:numPr>
      <w:spacing w:before="240" w:after="60" w:line="200" w:lineRule="exact"/>
      <w:jc w:val="both"/>
      <w:outlineLvl w:val="6"/>
    </w:pPr>
    <w:rPr>
      <w:rFonts w:ascii="Helvetica" w:hAnsi="Helvetica"/>
      <w:szCs w:val="20"/>
    </w:rPr>
  </w:style>
  <w:style w:type="paragraph" w:styleId="Heading8">
    <w:name w:val="heading 8"/>
    <w:basedOn w:val="Normal"/>
    <w:next w:val="Normal"/>
    <w:autoRedefine/>
    <w:qFormat/>
    <w:rsid w:val="00D20C9D"/>
    <w:pPr>
      <w:numPr>
        <w:ilvl w:val="7"/>
        <w:numId w:val="14"/>
      </w:numPr>
      <w:spacing w:before="240" w:after="60" w:line="200" w:lineRule="exact"/>
      <w:jc w:val="both"/>
      <w:outlineLvl w:val="7"/>
    </w:pPr>
    <w:rPr>
      <w:rFonts w:ascii="Helvetica" w:hAnsi="Helvetica"/>
      <w:i/>
      <w:szCs w:val="20"/>
    </w:rPr>
  </w:style>
  <w:style w:type="paragraph" w:styleId="Heading9">
    <w:name w:val="heading 9"/>
    <w:basedOn w:val="Normal"/>
    <w:next w:val="Normal"/>
    <w:autoRedefine/>
    <w:qFormat/>
    <w:rsid w:val="00D20C9D"/>
    <w:pPr>
      <w:numPr>
        <w:ilvl w:val="8"/>
        <w:numId w:val="14"/>
      </w:numPr>
      <w:spacing w:before="240" w:after="60" w:line="200" w:lineRule="exact"/>
      <w:jc w:val="both"/>
      <w:outlineLvl w:val="8"/>
    </w:pPr>
    <w:rPr>
      <w:rFonts w:ascii="Helvetica" w:hAnsi="Helvetica"/>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ind w:firstLine="173"/>
      <w:jc w:val="center"/>
      <w:outlineLvl w:val="0"/>
    </w:pPr>
    <w:rPr>
      <w:rFonts w:ascii="Helvetica" w:hAnsi="Helvetica"/>
      <w:b/>
      <w:kern w:val="28"/>
      <w:sz w:val="29"/>
      <w:szCs w:val="20"/>
    </w:rPr>
  </w:style>
  <w:style w:type="paragraph" w:styleId="DocumentMap">
    <w:name w:val="Document Map"/>
    <w:basedOn w:val="Normal"/>
    <w:pPr>
      <w:shd w:val="clear" w:color="auto" w:fill="000080"/>
      <w:ind w:firstLine="173"/>
      <w:jc w:val="both"/>
    </w:pPr>
    <w:rPr>
      <w:rFonts w:ascii="Helvetica" w:eastAsia="MS Gothic" w:hAnsi="Helvetica"/>
      <w:sz w:val="18"/>
      <w:szCs w:val="20"/>
      <w:lang w:val="en-GB"/>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szCs w:val="20"/>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szCs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jc w:val="both"/>
    </w:pPr>
    <w:rPr>
      <w:rFonts w:ascii="Times" w:hAnsi="Times"/>
      <w:sz w:val="18"/>
      <w:szCs w:val="20"/>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b w:val="0"/>
      <w:smallCaps w:val="0"/>
      <w:kern w:val="24"/>
    </w:rPr>
  </w:style>
  <w:style w:type="paragraph" w:styleId="NoSpacing">
    <w:name w:val="No Spacing"/>
    <w:rsid w:val="00D53A65"/>
    <w:pPr>
      <w:ind w:firstLine="173"/>
      <w:jc w:val="both"/>
    </w:pPr>
    <w:rPr>
      <w:rFonts w:ascii="Times" w:hAnsi="Times"/>
      <w:sz w:val="18"/>
      <w:lang w:val="en-GB"/>
    </w:rPr>
  </w:style>
  <w:style w:type="table" w:styleId="TableGrid">
    <w:name w:val="Table Grid"/>
    <w:basedOn w:val="TableNormal"/>
    <w:rsid w:val="004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200D5"/>
    <w:rPr>
      <w:color w:val="0000FF" w:themeColor="hyperlink"/>
      <w:u w:val="single"/>
    </w:rPr>
  </w:style>
  <w:style w:type="character" w:styleId="UnresolvedMention">
    <w:name w:val="Unresolved Mention"/>
    <w:basedOn w:val="DefaultParagraphFont"/>
    <w:uiPriority w:val="99"/>
    <w:semiHidden/>
    <w:unhideWhenUsed/>
    <w:rsid w:val="0092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5819">
      <w:bodyDiv w:val="1"/>
      <w:marLeft w:val="0"/>
      <w:marRight w:val="0"/>
      <w:marTop w:val="0"/>
      <w:marBottom w:val="0"/>
      <w:divBdr>
        <w:top w:val="none" w:sz="0" w:space="0" w:color="auto"/>
        <w:left w:val="none" w:sz="0" w:space="0" w:color="auto"/>
        <w:bottom w:val="none" w:sz="0" w:space="0" w:color="auto"/>
        <w:right w:val="none" w:sz="0" w:space="0" w:color="auto"/>
      </w:divBdr>
    </w:div>
    <w:div w:id="210655688">
      <w:bodyDiv w:val="1"/>
      <w:marLeft w:val="0"/>
      <w:marRight w:val="0"/>
      <w:marTop w:val="0"/>
      <w:marBottom w:val="0"/>
      <w:divBdr>
        <w:top w:val="none" w:sz="0" w:space="0" w:color="auto"/>
        <w:left w:val="none" w:sz="0" w:space="0" w:color="auto"/>
        <w:bottom w:val="none" w:sz="0" w:space="0" w:color="auto"/>
        <w:right w:val="none" w:sz="0" w:space="0" w:color="auto"/>
      </w:divBdr>
    </w:div>
    <w:div w:id="586811687">
      <w:bodyDiv w:val="1"/>
      <w:marLeft w:val="0"/>
      <w:marRight w:val="0"/>
      <w:marTop w:val="0"/>
      <w:marBottom w:val="0"/>
      <w:divBdr>
        <w:top w:val="none" w:sz="0" w:space="0" w:color="auto"/>
        <w:left w:val="none" w:sz="0" w:space="0" w:color="auto"/>
        <w:bottom w:val="none" w:sz="0" w:space="0" w:color="auto"/>
        <w:right w:val="none" w:sz="0" w:space="0" w:color="auto"/>
      </w:divBdr>
    </w:div>
    <w:div w:id="663237705">
      <w:bodyDiv w:val="1"/>
      <w:marLeft w:val="0"/>
      <w:marRight w:val="0"/>
      <w:marTop w:val="0"/>
      <w:marBottom w:val="0"/>
      <w:divBdr>
        <w:top w:val="none" w:sz="0" w:space="0" w:color="auto"/>
        <w:left w:val="none" w:sz="0" w:space="0" w:color="auto"/>
        <w:bottom w:val="none" w:sz="0" w:space="0" w:color="auto"/>
        <w:right w:val="none" w:sz="0" w:space="0" w:color="auto"/>
      </w:divBdr>
    </w:div>
    <w:div w:id="206359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lacansky.com/open-scivis-datasets/" TargetMode="External"/><Relationship Id="rId5" Type="http://schemas.openxmlformats.org/officeDocument/2006/relationships/image" Target="media/image1.png"/><Relationship Id="rId10" Type="http://schemas.openxmlformats.org/officeDocument/2006/relationships/hyperlink" Target="https://rsteinmetz.github.io/cs-519/" TargetMode="External"/><Relationship Id="rId4" Type="http://schemas.openxmlformats.org/officeDocument/2006/relationships/webSettings" Target="webSettings.xml"/><Relationship Id="rId9" Type="http://schemas.openxmlformats.org/officeDocument/2006/relationships/hyperlink" Target="mailto:ras11@illinoi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TotalTime>
  <Pages>2</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7619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Rick Steinmetz</cp:lastModifiedBy>
  <cp:revision>4</cp:revision>
  <cp:lastPrinted>2012-01-18T03:39:00Z</cp:lastPrinted>
  <dcterms:created xsi:type="dcterms:W3CDTF">2020-12-11T04:56:00Z</dcterms:created>
  <dcterms:modified xsi:type="dcterms:W3CDTF">2020-12-11T04:56:00Z</dcterms:modified>
</cp:coreProperties>
</file>