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F21" w:rsidRDefault="00597F21">
      <w:proofErr w:type="gramStart"/>
      <w:r>
        <w:t>Marc Owen talking from Australia (where it’s current 1am?)</w:t>
      </w:r>
      <w:proofErr w:type="gramEnd"/>
    </w:p>
    <w:p w:rsidR="00597F21" w:rsidRDefault="00597F21"/>
    <w:p w:rsidR="00642DAE" w:rsidRDefault="00597F21">
      <w:r>
        <w:rPr>
          <w:noProof/>
        </w:rPr>
        <w:drawing>
          <wp:inline distT="0" distB="0" distL="0" distR="0">
            <wp:extent cx="5943600" cy="42393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/>
    <w:p w:rsidR="00597F21" w:rsidRDefault="00597F21">
      <w:r>
        <w:rPr>
          <w:noProof/>
        </w:rPr>
        <w:drawing>
          <wp:inline distT="0" distB="0" distL="0" distR="0">
            <wp:extent cx="5943600" cy="42413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/>
    <w:p w:rsidR="00597F21" w:rsidRDefault="00597F21">
      <w:r>
        <w:rPr>
          <w:noProof/>
        </w:rPr>
        <w:drawing>
          <wp:inline distT="0" distB="0" distL="0" distR="0">
            <wp:extent cx="5943600" cy="42393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>
      <w:r>
        <w:t>The “reforms” will be slightly positive for McKesson:  we will benefit from it, like as not…</w:t>
      </w:r>
      <w:r>
        <w:br/>
        <w:t>“</w:t>
      </w:r>
      <w:proofErr w:type="gramStart"/>
      <w:r>
        <w:t>support</w:t>
      </w:r>
      <w:proofErr w:type="gramEnd"/>
      <w:r>
        <w:t xml:space="preserve"> for quality and data analytics”: hospitals will need to understand what is going on?</w:t>
      </w:r>
      <w:r>
        <w:br/>
        <w:t>“</w:t>
      </w:r>
      <w:proofErr w:type="gramStart"/>
      <w:r>
        <w:t>care</w:t>
      </w:r>
      <w:proofErr w:type="gramEnd"/>
      <w:r>
        <w:t xml:space="preserve"> coordination and medical…”:  the “Henry Ford” work in Detroit is an example of this work(?)</w:t>
      </w:r>
    </w:p>
    <w:p w:rsidR="00597F21" w:rsidRDefault="00597F21"/>
    <w:p w:rsidR="00597F21" w:rsidRDefault="00597F21">
      <w:r>
        <w:rPr>
          <w:noProof/>
        </w:rPr>
        <w:drawing>
          <wp:inline distT="0" distB="0" distL="0" distR="0">
            <wp:extent cx="5943600" cy="42393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>
      <w:r>
        <w:t>“Are we adding more value to the customer?”</w:t>
      </w:r>
    </w:p>
    <w:p w:rsidR="00597F21" w:rsidRDefault="00597F21">
      <w:r>
        <w:t>“Are we investing in the right high-growth areas?”</w:t>
      </w:r>
    </w:p>
    <w:p w:rsidR="00597F21" w:rsidRDefault="00597F21">
      <w:r>
        <w:rPr>
          <w:noProof/>
        </w:rPr>
        <w:drawing>
          <wp:inline distT="0" distB="0" distL="0" distR="0">
            <wp:extent cx="5943600" cy="42393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>
      <w:r>
        <w:t>“We MUST deliver more customer value…” he kept pounding home…</w:t>
      </w:r>
    </w:p>
    <w:p w:rsidR="00597F21" w:rsidRDefault="00597F21"/>
    <w:p w:rsidR="00597F21" w:rsidRDefault="00597F21">
      <w:r>
        <w:t>Individual segment focus:</w:t>
      </w:r>
    </w:p>
    <w:p w:rsidR="00597F21" w:rsidRDefault="00597F21">
      <w:r>
        <w:rPr>
          <w:noProof/>
        </w:rPr>
        <w:drawing>
          <wp:inline distT="0" distB="0" distL="0" distR="0">
            <wp:extent cx="9334500" cy="66579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F21" w:rsidRDefault="00597F21">
      <w:r>
        <w:t>Talking switched to Paul Julian.</w:t>
      </w:r>
    </w:p>
    <w:p w:rsidR="00597F21" w:rsidRDefault="00597F21">
      <w:r>
        <w:t>Day-to-day execution is important here:  right product at right time for right price… this is what opens the door to continued sales of other stuff to a customer…</w:t>
      </w:r>
    </w:p>
    <w:p w:rsidR="00597F21" w:rsidRDefault="00597F21">
      <w:r>
        <w:t>How can we help the small/independent pharmacies?</w:t>
      </w:r>
    </w:p>
    <w:p w:rsidR="00597F21" w:rsidRDefault="004A728B">
      <w:r>
        <w:t>We make 10% more from “private brand” business than we do from the “regular?”  {</w:t>
      </w:r>
      <w:proofErr w:type="gramStart"/>
      <w:r>
        <w:t>don’t</w:t>
      </w:r>
      <w:proofErr w:type="gramEnd"/>
      <w:r>
        <w:t xml:space="preserve"> totally understand this…}</w:t>
      </w:r>
      <w:r>
        <w:br/>
        <w:t xml:space="preserve">something about “generic’s </w:t>
      </w:r>
      <w:proofErr w:type="spellStart"/>
      <w:r>
        <w:t>vs</w:t>
      </w:r>
      <w:proofErr w:type="spellEnd"/>
      <w:r>
        <w:t xml:space="preserve"> others”</w:t>
      </w:r>
      <w:r>
        <w:br/>
        <w:t xml:space="preserve">our largest </w:t>
      </w:r>
      <w:proofErr w:type="spellStart"/>
      <w:r>
        <w:t>northstar</w:t>
      </w:r>
      <w:proofErr w:type="spellEnd"/>
      <w:r>
        <w:t xml:space="preserve"> customer is </w:t>
      </w:r>
      <w:proofErr w:type="spellStart"/>
      <w:r>
        <w:t>Wal</w:t>
      </w:r>
      <w:proofErr w:type="spellEnd"/>
      <w:r>
        <w:t>-mart?</w:t>
      </w:r>
      <w:r>
        <w:br/>
      </w:r>
    </w:p>
    <w:p w:rsidR="004A728B" w:rsidRDefault="004A728B">
      <w:r>
        <w:t xml:space="preserve">Pat </w:t>
      </w:r>
      <w:proofErr w:type="spellStart"/>
      <w:proofErr w:type="gramStart"/>
      <w:r>
        <w:t>blake</w:t>
      </w:r>
      <w:proofErr w:type="spellEnd"/>
      <w:proofErr w:type="gramEnd"/>
      <w:r>
        <w:t xml:space="preserve"> and MCK-Technology Solutions:</w:t>
      </w:r>
    </w:p>
    <w:p w:rsidR="004A728B" w:rsidRDefault="004A728B">
      <w:r>
        <w:rPr>
          <w:noProof/>
        </w:rPr>
        <w:drawing>
          <wp:inline distT="0" distB="0" distL="0" distR="0">
            <wp:extent cx="9334500" cy="6657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8B" w:rsidRDefault="004A728B">
      <w:proofErr w:type="spellStart"/>
      <w:r>
        <w:t>Mpt’s</w:t>
      </w:r>
      <w:proofErr w:type="spellEnd"/>
      <w:r>
        <w:t xml:space="preserve"> focus:  high-quality version of </w:t>
      </w:r>
      <w:proofErr w:type="spellStart"/>
      <w:r>
        <w:t>rel</w:t>
      </w:r>
      <w:proofErr w:type="spellEnd"/>
      <w:r>
        <w:t xml:space="preserve"> 10.3 of our “</w:t>
      </w:r>
      <w:proofErr w:type="spellStart"/>
      <w:r>
        <w:t>clinical’s</w:t>
      </w:r>
      <w:proofErr w:type="spellEnd"/>
      <w:r>
        <w:t xml:space="preserve"> application” (horizon clinical) which is being submitted for “certification” (with a </w:t>
      </w:r>
      <w:proofErr w:type="spellStart"/>
      <w:r>
        <w:t>govt</w:t>
      </w:r>
      <w:proofErr w:type="spellEnd"/>
      <w:r>
        <w:t xml:space="preserve"> panel or something?</w:t>
      </w:r>
      <w:proofErr w:type="gramStart"/>
      <w:r>
        <w:t>)</w:t>
      </w:r>
      <w:proofErr w:type="gramEnd"/>
      <w:r>
        <w:br/>
        <w:t>“</w:t>
      </w:r>
      <w:proofErr w:type="gramStart"/>
      <w:r>
        <w:t>meaningful</w:t>
      </w:r>
      <w:proofErr w:type="gramEnd"/>
      <w:r>
        <w:t xml:space="preserve"> use” has 22,23 requirements associated with it:  maybe this is part of the certification; yes: it’s part of the stimulus stuff in USA.</w:t>
      </w:r>
    </w:p>
    <w:p w:rsidR="004A728B" w:rsidRDefault="004A728B">
      <w:proofErr w:type="spellStart"/>
      <w:r>
        <w:t>RelayHealth</w:t>
      </w:r>
      <w:proofErr w:type="spellEnd"/>
      <w:r>
        <w:t xml:space="preserve">:  financial, clinical, etc </w:t>
      </w:r>
      <w:proofErr w:type="spellStart"/>
      <w:r>
        <w:t>solns</w:t>
      </w:r>
      <w:proofErr w:type="spellEnd"/>
      <w:r>
        <w:t xml:space="preserve"> for “health information exchange,” which is a huge part of the “meaningful use” bureaucratese… (</w:t>
      </w:r>
      <w:proofErr w:type="gramStart"/>
      <w:r>
        <w:t>sigh</w:t>
      </w:r>
      <w:proofErr w:type="gramEnd"/>
      <w:r>
        <w:t>.)</w:t>
      </w:r>
    </w:p>
    <w:p w:rsidR="004A728B" w:rsidRDefault="004A728B">
      <w:pPr>
        <w:pBdr>
          <w:bottom w:val="double" w:sz="6" w:space="1" w:color="auto"/>
        </w:pBdr>
      </w:pPr>
      <w:r>
        <w:t xml:space="preserve">Possible big implementations in next several months (after win with HCSC, Humana, </w:t>
      </w:r>
      <w:proofErr w:type="spellStart"/>
      <w:proofErr w:type="gramStart"/>
      <w:r>
        <w:t>Healthnet</w:t>
      </w:r>
      <w:proofErr w:type="spellEnd"/>
      <w:r>
        <w:t>(</w:t>
      </w:r>
      <w:proofErr w:type="gramEnd"/>
      <w:r>
        <w:t>?))</w:t>
      </w:r>
      <w:r>
        <w:br/>
      </w:r>
      <w:proofErr w:type="gramStart"/>
      <w:r>
        <w:t>there’s</w:t>
      </w:r>
      <w:proofErr w:type="gramEnd"/>
      <w:r>
        <w:t xml:space="preserve"> a group of helping customers… goal of “100e+06 lives?” into our systems?</w:t>
      </w:r>
    </w:p>
    <w:p w:rsidR="004A728B" w:rsidRDefault="00E34B33">
      <w:r>
        <w:t xml:space="preserve">Pharmaceuticals are a part of this conglomerate, </w:t>
      </w:r>
      <w:proofErr w:type="gramStart"/>
      <w:r>
        <w:t>somehow(</w:t>
      </w:r>
      <w:proofErr w:type="gramEnd"/>
      <w:r>
        <w:t>?)</w:t>
      </w:r>
      <w:r>
        <w:br/>
      </w:r>
      <w:r w:rsidR="004A728B">
        <w:t>Healthcare is going to continue to be delivered in non-acute settings:  we’re well-positioned for this…</w:t>
      </w:r>
      <w:r w:rsidR="004A728B">
        <w:br/>
        <w:t>Just because we sold the Australian business doesn’t mean that we’re shrinking from international business…</w:t>
      </w:r>
    </w:p>
    <w:p w:rsidR="004A728B" w:rsidRDefault="004A728B">
      <w:proofErr w:type="spellStart"/>
      <w:r>
        <w:t>RelayHealth</w:t>
      </w:r>
      <w:proofErr w:type="spellEnd"/>
      <w:r>
        <w:t xml:space="preserve"> is a wholly-owned asset of McKesson, but it’s positioned to connect anybody’s software to anybody </w:t>
      </w:r>
      <w:proofErr w:type="gramStart"/>
      <w:r>
        <w:t>else’</w:t>
      </w:r>
      <w:r w:rsidR="00E34B33">
        <w:t>s(</w:t>
      </w:r>
      <w:proofErr w:type="gramEnd"/>
      <w:r w:rsidR="00E34B33">
        <w:t>?)  But Relay-connected-to-</w:t>
      </w:r>
      <w:r>
        <w:t xml:space="preserve">McKesson can be developed to </w:t>
      </w:r>
      <w:r w:rsidR="00E34B33">
        <w:t>be the better than non-Relay-connected-to-McKesson…</w:t>
      </w:r>
    </w:p>
    <w:sectPr w:rsidR="004A728B" w:rsidSect="00642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97F21"/>
    <w:rsid w:val="004A728B"/>
    <w:rsid w:val="00553715"/>
    <w:rsid w:val="00597F21"/>
    <w:rsid w:val="00642DAE"/>
    <w:rsid w:val="009273FA"/>
    <w:rsid w:val="00E34B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F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10204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McKesson Corp.</Company>
  <LinksUpToDate>false</LinksUpToDate>
  <CharactersWithSpaces>2169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Stewart</dc:creator>
  <cp:keywords/>
  <dc:description/>
  <cp:lastModifiedBy>Richard Stewart</cp:lastModifiedBy>
  <cp:revision>1</cp:revision>
  <dcterms:created xsi:type="dcterms:W3CDTF">2010-05-04T16:11:00Z</dcterms:created>
  <dcterms:modified xsi:type="dcterms:W3CDTF">2010-05-11T18:20:00Z</dcterms:modified>
</cp:coreProperties>
</file>